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5928"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关于“金鹿理财-</w:t>
      </w:r>
      <w:r w:rsidR="009D11F3">
        <w:rPr>
          <w:rFonts w:ascii="方正小标宋简体" w:eastAsia="方正小标宋简体" w:hAnsi="宋体" w:cs="Times New Roman" w:hint="eastAsia"/>
          <w:sz w:val="44"/>
          <w:szCs w:val="44"/>
        </w:rPr>
        <w:t>温盈</w:t>
      </w:r>
      <w:r w:rsidRPr="00165D0A">
        <w:rPr>
          <w:rFonts w:ascii="方正小标宋简体" w:eastAsia="方正小标宋简体" w:hAnsi="宋体" w:cs="Times New Roman" w:hint="eastAsia"/>
          <w:sz w:val="44"/>
          <w:szCs w:val="44"/>
        </w:rPr>
        <w:t>”</w:t>
      </w:r>
      <w:r w:rsidR="00264364">
        <w:rPr>
          <w:rFonts w:ascii="方正小标宋简体" w:eastAsia="方正小标宋简体" w:hAnsi="宋体" w:cs="Times New Roman" w:hint="eastAsia"/>
          <w:sz w:val="44"/>
          <w:szCs w:val="44"/>
        </w:rPr>
        <w:t>2000</w:t>
      </w:r>
      <w:r w:rsidR="00A8647F">
        <w:rPr>
          <w:rFonts w:ascii="方正小标宋简体" w:eastAsia="方正小标宋简体" w:hAnsi="宋体" w:cs="Times New Roman" w:hint="eastAsia"/>
          <w:sz w:val="44"/>
          <w:szCs w:val="44"/>
        </w:rPr>
        <w:t>2</w:t>
      </w:r>
      <w:r w:rsidR="009D11F3">
        <w:rPr>
          <w:rFonts w:ascii="方正小标宋简体" w:eastAsia="方正小标宋简体" w:hAnsi="宋体" w:cs="Times New Roman" w:hint="eastAsia"/>
          <w:sz w:val="44"/>
          <w:szCs w:val="44"/>
        </w:rPr>
        <w:t>号</w:t>
      </w:r>
    </w:p>
    <w:p w:rsidR="00527ED0" w:rsidRPr="00165D0A"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银行理财计划的成立公告</w:t>
      </w:r>
    </w:p>
    <w:p w:rsidR="00165D0A" w:rsidRDefault="00165D0A" w:rsidP="00165D0A">
      <w:pPr>
        <w:spacing w:line="560" w:lineRule="exact"/>
        <w:rPr>
          <w:rFonts w:ascii="Times New Roman" w:eastAsia="方正仿宋简体" w:hAnsi="Times New Roman" w:cs="Times New Roman"/>
          <w:sz w:val="32"/>
          <w:szCs w:val="32"/>
        </w:rPr>
      </w:pPr>
    </w:p>
    <w:p w:rsidR="003F6627" w:rsidRPr="00165D0A" w:rsidRDefault="003F6627" w:rsidP="00165D0A">
      <w:pPr>
        <w:spacing w:line="560" w:lineRule="exac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尊敬的投资者：</w:t>
      </w:r>
    </w:p>
    <w:p w:rsidR="001547D6" w:rsidRPr="00165D0A" w:rsidRDefault="001547D6"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温州银行“金鹿理财</w:t>
      </w:r>
      <w:r w:rsidRPr="00165D0A">
        <w:rPr>
          <w:rFonts w:ascii="Times New Roman" w:eastAsia="方正仿宋简体" w:hAnsi="Times New Roman" w:cs="Times New Roman" w:hint="eastAsia"/>
          <w:sz w:val="32"/>
          <w:szCs w:val="32"/>
        </w:rPr>
        <w:t>-</w:t>
      </w:r>
      <w:r w:rsidR="009D11F3">
        <w:rPr>
          <w:rFonts w:ascii="Times New Roman" w:eastAsia="方正仿宋简体" w:hAnsi="Times New Roman" w:cs="Times New Roman" w:hint="eastAsia"/>
          <w:sz w:val="32"/>
          <w:szCs w:val="32"/>
        </w:rPr>
        <w:t>温盈</w:t>
      </w:r>
      <w:r w:rsidRPr="00165D0A">
        <w:rPr>
          <w:rFonts w:ascii="Times New Roman" w:eastAsia="方正仿宋简体" w:hAnsi="Times New Roman" w:cs="Times New Roman" w:hint="eastAsia"/>
          <w:sz w:val="32"/>
          <w:szCs w:val="32"/>
        </w:rPr>
        <w:t>”</w:t>
      </w:r>
      <w:r w:rsidR="00264364">
        <w:rPr>
          <w:rFonts w:ascii="Times New Roman" w:eastAsia="方正仿宋简体" w:hAnsi="Times New Roman" w:cs="Times New Roman" w:hint="eastAsia"/>
          <w:sz w:val="32"/>
          <w:szCs w:val="32"/>
        </w:rPr>
        <w:t>2000</w:t>
      </w:r>
      <w:r w:rsidR="00A8647F">
        <w:rPr>
          <w:rFonts w:ascii="Times New Roman" w:eastAsia="方正仿宋简体" w:hAnsi="Times New Roman" w:cs="Times New Roman" w:hint="eastAsia"/>
          <w:sz w:val="32"/>
          <w:szCs w:val="32"/>
        </w:rPr>
        <w:t>2</w:t>
      </w:r>
      <w:r w:rsidR="009D11F3">
        <w:rPr>
          <w:rFonts w:ascii="Times New Roman" w:eastAsia="方正仿宋简体" w:hAnsi="Times New Roman" w:cs="Times New Roman" w:hint="eastAsia"/>
          <w:sz w:val="32"/>
          <w:szCs w:val="32"/>
        </w:rPr>
        <w:t>号</w:t>
      </w:r>
      <w:r w:rsidRPr="00165D0A">
        <w:rPr>
          <w:rFonts w:ascii="Times New Roman" w:eastAsia="方正仿宋简体" w:hAnsi="Times New Roman" w:cs="Times New Roman" w:hint="eastAsia"/>
          <w:sz w:val="32"/>
          <w:szCs w:val="32"/>
        </w:rPr>
        <w:t>银行理财计划（内部产品代码为</w:t>
      </w:r>
      <w:r w:rsidR="009D11F3">
        <w:rPr>
          <w:rFonts w:ascii="Times New Roman" w:eastAsia="方正仿宋简体" w:hAnsi="Times New Roman" w:cs="Times New Roman" w:hint="eastAsia"/>
          <w:sz w:val="32"/>
          <w:szCs w:val="32"/>
        </w:rPr>
        <w:t>YJ</w:t>
      </w:r>
      <w:r w:rsidR="00264364">
        <w:rPr>
          <w:rFonts w:ascii="Times New Roman" w:eastAsia="方正仿宋简体" w:hAnsi="Times New Roman" w:cs="Times New Roman" w:hint="eastAsia"/>
          <w:sz w:val="32"/>
          <w:szCs w:val="32"/>
        </w:rPr>
        <w:t>200</w:t>
      </w:r>
      <w:r w:rsidR="00A8647F">
        <w:rPr>
          <w:rFonts w:ascii="Times New Roman" w:eastAsia="方正仿宋简体" w:hAnsi="Times New Roman" w:cs="Times New Roman" w:hint="eastAsia"/>
          <w:sz w:val="32"/>
          <w:szCs w:val="32"/>
        </w:rPr>
        <w:t>2</w:t>
      </w:r>
      <w:r w:rsidRPr="00165D0A">
        <w:rPr>
          <w:rFonts w:ascii="Times New Roman" w:eastAsia="方正仿宋简体" w:hAnsi="Times New Roman" w:cs="Times New Roman" w:hint="eastAsia"/>
          <w:sz w:val="32"/>
          <w:szCs w:val="32"/>
        </w:rPr>
        <w:t>）于</w:t>
      </w: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20</w:t>
      </w:r>
      <w:r w:rsidRPr="00165D0A">
        <w:rPr>
          <w:rFonts w:ascii="Times New Roman" w:eastAsia="方正仿宋简体" w:hAnsi="Times New Roman" w:cs="Times New Roman" w:hint="eastAsia"/>
          <w:sz w:val="32"/>
          <w:szCs w:val="32"/>
        </w:rPr>
        <w:t>年</w:t>
      </w:r>
      <w:r w:rsidR="00722BDA">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月</w:t>
      </w:r>
      <w:r w:rsidR="00264364">
        <w:rPr>
          <w:rFonts w:ascii="Times New Roman" w:eastAsia="方正仿宋简体" w:hAnsi="Times New Roman" w:cs="Times New Roman" w:hint="eastAsia"/>
          <w:sz w:val="32"/>
          <w:szCs w:val="32"/>
        </w:rPr>
        <w:t>15</w:t>
      </w:r>
      <w:r w:rsidRPr="00165D0A">
        <w:rPr>
          <w:rFonts w:ascii="Times New Roman" w:eastAsia="方正仿宋简体" w:hAnsi="Times New Roman" w:cs="Times New Roman" w:hint="eastAsia"/>
          <w:sz w:val="32"/>
          <w:szCs w:val="32"/>
        </w:rPr>
        <w:t>日成立，现将有关情况公告如下：</w:t>
      </w:r>
    </w:p>
    <w:p w:rsidR="001348AE" w:rsidRDefault="001348AE">
      <w:r>
        <w:rPr>
          <w:rFonts w:hint="eastAsia"/>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59"/>
        <w:gridCol w:w="2182"/>
        <w:gridCol w:w="1202"/>
        <w:gridCol w:w="1065"/>
        <w:gridCol w:w="1108"/>
        <w:gridCol w:w="1106"/>
      </w:tblGrid>
      <w:tr w:rsidR="009D11F3" w:rsidRPr="00165D0A" w:rsidTr="009D11F3">
        <w:trPr>
          <w:trHeight w:val="825"/>
        </w:trPr>
        <w:tc>
          <w:tcPr>
            <w:tcW w:w="1091"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全国银行业理财信息登记系统编码</w:t>
            </w:r>
          </w:p>
        </w:tc>
        <w:tc>
          <w:tcPr>
            <w:tcW w:w="128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产品名称</w:t>
            </w:r>
          </w:p>
        </w:tc>
        <w:tc>
          <w:tcPr>
            <w:tcW w:w="1330" w:type="pct"/>
            <w:gridSpan w:val="2"/>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产品发售时间</w:t>
            </w:r>
          </w:p>
        </w:tc>
        <w:tc>
          <w:tcPr>
            <w:tcW w:w="65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成立日</w:t>
            </w:r>
          </w:p>
        </w:tc>
        <w:tc>
          <w:tcPr>
            <w:tcW w:w="649" w:type="pct"/>
            <w:vAlign w:val="center"/>
          </w:tcPr>
          <w:p w:rsidR="009D11F3" w:rsidRDefault="009D11F3" w:rsidP="00E77BD7">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募集规模</w:t>
            </w:r>
          </w:p>
          <w:p w:rsidR="009D11F3" w:rsidRPr="00165D0A" w:rsidRDefault="009D11F3" w:rsidP="00E77BD7">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（万元）</w:t>
            </w:r>
          </w:p>
        </w:tc>
      </w:tr>
      <w:tr w:rsidR="009D11F3" w:rsidRPr="00165D0A" w:rsidTr="009D11F3">
        <w:trPr>
          <w:trHeight w:val="675"/>
        </w:trPr>
        <w:tc>
          <w:tcPr>
            <w:tcW w:w="1091" w:type="pct"/>
            <w:shd w:val="clear" w:color="auto" w:fill="auto"/>
            <w:vAlign w:val="center"/>
            <w:hideMark/>
          </w:tcPr>
          <w:p w:rsidR="009D11F3" w:rsidRPr="009D11F3" w:rsidRDefault="00264364" w:rsidP="00A8647F">
            <w:pPr>
              <w:adjustRightInd w:val="0"/>
              <w:snapToGrid w:val="0"/>
              <w:spacing w:line="288" w:lineRule="auto"/>
              <w:jc w:val="center"/>
              <w:rPr>
                <w:rFonts w:ascii="方正仿宋简体" w:eastAsia="方正仿宋简体" w:hAnsi="宋体" w:cs="宋体"/>
                <w:b/>
                <w:kern w:val="0"/>
                <w:sz w:val="18"/>
                <w:szCs w:val="24"/>
              </w:rPr>
            </w:pPr>
            <w:r w:rsidRPr="00264364">
              <w:rPr>
                <w:rFonts w:ascii="方正仿宋简体" w:eastAsia="方正仿宋简体" w:hAnsi="宋体" w:cs="宋体"/>
                <w:b/>
                <w:kern w:val="0"/>
                <w:sz w:val="18"/>
                <w:szCs w:val="24"/>
              </w:rPr>
              <w:t>C109222000004</w:t>
            </w:r>
            <w:r w:rsidR="00A8647F">
              <w:rPr>
                <w:rFonts w:ascii="方正仿宋简体" w:eastAsia="方正仿宋简体" w:hAnsi="宋体" w:cs="宋体" w:hint="eastAsia"/>
                <w:b/>
                <w:kern w:val="0"/>
                <w:sz w:val="18"/>
                <w:szCs w:val="24"/>
              </w:rPr>
              <w:t>8</w:t>
            </w:r>
          </w:p>
        </w:tc>
        <w:tc>
          <w:tcPr>
            <w:tcW w:w="1280" w:type="pct"/>
            <w:shd w:val="clear" w:color="auto" w:fill="auto"/>
            <w:vAlign w:val="center"/>
            <w:hideMark/>
          </w:tcPr>
          <w:p w:rsidR="009D11F3" w:rsidRPr="00165D0A" w:rsidRDefault="009D11F3" w:rsidP="00A8647F">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“金鹿理财-</w:t>
            </w:r>
            <w:r>
              <w:rPr>
                <w:rFonts w:ascii="方正仿宋简体" w:eastAsia="方正仿宋简体" w:hAnsi="宋体" w:cs="宋体" w:hint="eastAsia"/>
                <w:b/>
                <w:kern w:val="0"/>
                <w:sz w:val="18"/>
                <w:szCs w:val="24"/>
              </w:rPr>
              <w:t>温盈</w:t>
            </w:r>
            <w:r w:rsidRPr="00165D0A">
              <w:rPr>
                <w:rFonts w:ascii="方正仿宋简体" w:eastAsia="方正仿宋简体" w:hAnsi="宋体" w:cs="宋体" w:hint="eastAsia"/>
                <w:b/>
                <w:kern w:val="0"/>
                <w:sz w:val="18"/>
                <w:szCs w:val="24"/>
              </w:rPr>
              <w:t xml:space="preserve">” </w:t>
            </w:r>
            <w:r w:rsidR="00264364">
              <w:rPr>
                <w:rFonts w:ascii="方正仿宋简体" w:eastAsia="方正仿宋简体" w:hAnsi="宋体" w:cs="宋体" w:hint="eastAsia"/>
                <w:b/>
                <w:kern w:val="0"/>
                <w:sz w:val="18"/>
                <w:szCs w:val="24"/>
              </w:rPr>
              <w:t>2000</w:t>
            </w:r>
            <w:r w:rsidR="00A8647F">
              <w:rPr>
                <w:rFonts w:ascii="方正仿宋简体" w:eastAsia="方正仿宋简体" w:hAnsi="宋体" w:cs="宋体" w:hint="eastAsia"/>
                <w:b/>
                <w:kern w:val="0"/>
                <w:sz w:val="18"/>
                <w:szCs w:val="24"/>
              </w:rPr>
              <w:t>2</w:t>
            </w:r>
            <w:r>
              <w:rPr>
                <w:rFonts w:ascii="方正仿宋简体" w:eastAsia="方正仿宋简体" w:hAnsi="宋体" w:cs="宋体" w:hint="eastAsia"/>
                <w:b/>
                <w:kern w:val="0"/>
                <w:sz w:val="18"/>
                <w:szCs w:val="24"/>
              </w:rPr>
              <w:t>号</w:t>
            </w:r>
            <w:r w:rsidRPr="00165D0A">
              <w:rPr>
                <w:rFonts w:ascii="方正仿宋简体" w:eastAsia="方正仿宋简体" w:hAnsi="宋体" w:cs="宋体" w:hint="eastAsia"/>
                <w:b/>
                <w:kern w:val="0"/>
                <w:sz w:val="18"/>
                <w:szCs w:val="24"/>
              </w:rPr>
              <w:t>银行理财计划</w:t>
            </w:r>
          </w:p>
        </w:tc>
        <w:tc>
          <w:tcPr>
            <w:tcW w:w="705" w:type="pct"/>
            <w:shd w:val="clear" w:color="auto" w:fill="auto"/>
            <w:vAlign w:val="center"/>
            <w:hideMark/>
          </w:tcPr>
          <w:p w:rsidR="009D11F3" w:rsidRPr="00165D0A" w:rsidRDefault="009D11F3" w:rsidP="00264364">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20</w:t>
            </w:r>
            <w:r w:rsidR="00B10B90">
              <w:rPr>
                <w:rFonts w:ascii="方正仿宋简体" w:eastAsia="方正仿宋简体" w:hAnsi="宋体" w:cs="宋体" w:hint="eastAsia"/>
                <w:b/>
                <w:kern w:val="0"/>
                <w:sz w:val="18"/>
                <w:szCs w:val="24"/>
              </w:rPr>
              <w:t>20</w:t>
            </w:r>
            <w:r w:rsidRPr="00165D0A">
              <w:rPr>
                <w:rFonts w:ascii="方正仿宋简体" w:eastAsia="方正仿宋简体" w:hAnsi="宋体" w:cs="宋体" w:hint="eastAsia"/>
                <w:b/>
                <w:kern w:val="0"/>
                <w:sz w:val="18"/>
                <w:szCs w:val="24"/>
              </w:rPr>
              <w:t>/</w:t>
            </w:r>
            <w:r w:rsidR="00D2100B">
              <w:rPr>
                <w:rFonts w:ascii="方正仿宋简体" w:eastAsia="方正仿宋简体" w:hAnsi="宋体" w:cs="宋体" w:hint="eastAsia"/>
                <w:b/>
                <w:kern w:val="0"/>
                <w:sz w:val="18"/>
                <w:szCs w:val="24"/>
              </w:rPr>
              <w:t>1</w:t>
            </w:r>
            <w:r w:rsidRPr="00165D0A">
              <w:rPr>
                <w:rFonts w:ascii="方正仿宋简体" w:eastAsia="方正仿宋简体" w:hAnsi="宋体" w:cs="宋体" w:hint="eastAsia"/>
                <w:b/>
                <w:kern w:val="0"/>
                <w:sz w:val="18"/>
                <w:szCs w:val="24"/>
              </w:rPr>
              <w:t>/</w:t>
            </w:r>
            <w:r w:rsidR="00264364">
              <w:rPr>
                <w:rFonts w:ascii="方正仿宋简体" w:eastAsia="方正仿宋简体" w:hAnsi="宋体" w:cs="宋体" w:hint="eastAsia"/>
                <w:b/>
                <w:kern w:val="0"/>
                <w:sz w:val="18"/>
                <w:szCs w:val="24"/>
              </w:rPr>
              <w:t>9</w:t>
            </w:r>
          </w:p>
        </w:tc>
        <w:tc>
          <w:tcPr>
            <w:tcW w:w="625" w:type="pct"/>
            <w:shd w:val="clear" w:color="auto" w:fill="auto"/>
            <w:vAlign w:val="center"/>
            <w:hideMark/>
          </w:tcPr>
          <w:p w:rsidR="009D11F3" w:rsidRPr="00165D0A" w:rsidRDefault="00722BDA" w:rsidP="00264364">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2020</w:t>
            </w:r>
            <w:r w:rsidR="009D11F3" w:rsidRPr="00165D0A">
              <w:rPr>
                <w:rFonts w:ascii="方正仿宋简体" w:eastAsia="方正仿宋简体" w:hAnsi="宋体" w:cs="宋体" w:hint="eastAsia"/>
                <w:b/>
                <w:kern w:val="0"/>
                <w:sz w:val="18"/>
                <w:szCs w:val="24"/>
              </w:rPr>
              <w:t>/</w:t>
            </w:r>
            <w:r w:rsidR="005711B1">
              <w:rPr>
                <w:rFonts w:ascii="方正仿宋简体" w:eastAsia="方正仿宋简体" w:hAnsi="宋体" w:cs="宋体" w:hint="eastAsia"/>
                <w:b/>
                <w:kern w:val="0"/>
                <w:sz w:val="18"/>
                <w:szCs w:val="24"/>
              </w:rPr>
              <w:t>1</w:t>
            </w:r>
            <w:r w:rsidR="008A6DB5">
              <w:rPr>
                <w:rFonts w:ascii="方正仿宋简体" w:eastAsia="方正仿宋简体" w:hAnsi="宋体" w:cs="宋体" w:hint="eastAsia"/>
                <w:b/>
                <w:kern w:val="0"/>
                <w:sz w:val="18"/>
                <w:szCs w:val="24"/>
              </w:rPr>
              <w:t>/</w:t>
            </w:r>
            <w:r w:rsidR="00264364">
              <w:rPr>
                <w:rFonts w:ascii="方正仿宋简体" w:eastAsia="方正仿宋简体" w:hAnsi="宋体" w:cs="宋体" w:hint="eastAsia"/>
                <w:b/>
                <w:kern w:val="0"/>
                <w:sz w:val="18"/>
                <w:szCs w:val="24"/>
              </w:rPr>
              <w:t>14</w:t>
            </w:r>
          </w:p>
        </w:tc>
        <w:tc>
          <w:tcPr>
            <w:tcW w:w="650" w:type="pct"/>
            <w:vAlign w:val="center"/>
          </w:tcPr>
          <w:p w:rsidR="009D11F3" w:rsidRPr="00165D0A" w:rsidRDefault="00722BDA" w:rsidP="00264364">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2020</w:t>
            </w:r>
            <w:r w:rsidRPr="00165D0A">
              <w:rPr>
                <w:rFonts w:ascii="方正仿宋简体" w:eastAsia="方正仿宋简体" w:hAnsi="宋体" w:cs="宋体" w:hint="eastAsia"/>
                <w:b/>
                <w:kern w:val="0"/>
                <w:sz w:val="18"/>
                <w:szCs w:val="24"/>
              </w:rPr>
              <w:t>/</w:t>
            </w:r>
            <w:r>
              <w:rPr>
                <w:rFonts w:ascii="方正仿宋简体" w:eastAsia="方正仿宋简体" w:hAnsi="宋体" w:cs="宋体" w:hint="eastAsia"/>
                <w:b/>
                <w:kern w:val="0"/>
                <w:sz w:val="18"/>
                <w:szCs w:val="24"/>
              </w:rPr>
              <w:t>1/</w:t>
            </w:r>
            <w:r w:rsidR="00264364">
              <w:rPr>
                <w:rFonts w:ascii="方正仿宋简体" w:eastAsia="方正仿宋简体" w:hAnsi="宋体" w:cs="宋体" w:hint="eastAsia"/>
                <w:b/>
                <w:kern w:val="0"/>
                <w:sz w:val="18"/>
                <w:szCs w:val="24"/>
              </w:rPr>
              <w:t>15</w:t>
            </w:r>
          </w:p>
        </w:tc>
        <w:tc>
          <w:tcPr>
            <w:tcW w:w="649" w:type="pct"/>
            <w:shd w:val="clear" w:color="auto" w:fill="auto"/>
            <w:vAlign w:val="center"/>
            <w:hideMark/>
          </w:tcPr>
          <w:p w:rsidR="009D11F3" w:rsidRPr="00165D0A" w:rsidRDefault="00A8647F" w:rsidP="00C9414E">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6298</w:t>
            </w:r>
          </w:p>
        </w:tc>
      </w:tr>
    </w:tbl>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截止发售终止日，该产品募集规模已满足投资运作条件，现正式公告成立，其投资运作情况将在温州银行各网站发布的公告或产品说明书中予以披露，敬请投资者关注。</w:t>
      </w:r>
    </w:p>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特此公告。</w:t>
      </w:r>
    </w:p>
    <w:p w:rsidR="00165D0A" w:rsidRDefault="00165D0A" w:rsidP="00165D0A">
      <w:pPr>
        <w:spacing w:line="560" w:lineRule="exact"/>
        <w:ind w:firstLineChars="200" w:firstLine="640"/>
        <w:jc w:val="right"/>
        <w:rPr>
          <w:rFonts w:ascii="Times New Roman" w:eastAsia="方正仿宋简体" w:hAnsi="Times New Roman" w:cs="Times New Roman"/>
          <w:sz w:val="32"/>
          <w:szCs w:val="32"/>
        </w:rPr>
      </w:pPr>
    </w:p>
    <w:p w:rsidR="001348AE" w:rsidRPr="00165D0A" w:rsidRDefault="001348AE" w:rsidP="00165D0A">
      <w:pPr>
        <w:spacing w:line="560" w:lineRule="exact"/>
        <w:ind w:firstLineChars="200" w:firstLine="640"/>
        <w:jc w:val="righ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20</w:t>
      </w:r>
      <w:r w:rsidRPr="00165D0A">
        <w:rPr>
          <w:rFonts w:ascii="Times New Roman" w:eastAsia="方正仿宋简体" w:hAnsi="Times New Roman" w:cs="Times New Roman" w:hint="eastAsia"/>
          <w:sz w:val="32"/>
          <w:szCs w:val="32"/>
        </w:rPr>
        <w:t>年</w:t>
      </w:r>
      <w:r w:rsidR="00722BDA">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月</w:t>
      </w:r>
      <w:r w:rsidR="00264364">
        <w:rPr>
          <w:rFonts w:ascii="Times New Roman" w:eastAsia="方正仿宋简体" w:hAnsi="Times New Roman" w:cs="Times New Roman" w:hint="eastAsia"/>
          <w:sz w:val="32"/>
          <w:szCs w:val="32"/>
        </w:rPr>
        <w:t>15</w:t>
      </w:r>
      <w:r w:rsidRPr="00165D0A">
        <w:rPr>
          <w:rFonts w:ascii="Times New Roman" w:eastAsia="方正仿宋简体" w:hAnsi="Times New Roman" w:cs="Times New Roman" w:hint="eastAsia"/>
          <w:sz w:val="32"/>
          <w:szCs w:val="32"/>
        </w:rPr>
        <w:t>日</w:t>
      </w:r>
    </w:p>
    <w:sectPr w:rsidR="001348AE" w:rsidRPr="00165D0A" w:rsidSect="005D038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05FAD" w:rsidRDefault="00205FAD" w:rsidP="00985928">
      <w:r>
        <w:separator/>
      </w:r>
    </w:p>
  </w:endnote>
  <w:endnote w:type="continuationSeparator" w:id="1">
    <w:p w:rsidR="00205FAD" w:rsidRDefault="00205FAD" w:rsidP="0098592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05FAD" w:rsidRDefault="00205FAD" w:rsidP="00985928">
      <w:r>
        <w:separator/>
      </w:r>
    </w:p>
  </w:footnote>
  <w:footnote w:type="continuationSeparator" w:id="1">
    <w:p w:rsidR="00205FAD" w:rsidRDefault="00205FAD" w:rsidP="009859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4950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32FD8"/>
    <w:rsid w:val="00006621"/>
    <w:rsid w:val="00012079"/>
    <w:rsid w:val="00054844"/>
    <w:rsid w:val="00073C9B"/>
    <w:rsid w:val="000839FB"/>
    <w:rsid w:val="00091346"/>
    <w:rsid w:val="000A4A29"/>
    <w:rsid w:val="000C0A15"/>
    <w:rsid w:val="000C273C"/>
    <w:rsid w:val="001348AE"/>
    <w:rsid w:val="001413E6"/>
    <w:rsid w:val="00153546"/>
    <w:rsid w:val="001547D6"/>
    <w:rsid w:val="00163A0F"/>
    <w:rsid w:val="00165D0A"/>
    <w:rsid w:val="001711E8"/>
    <w:rsid w:val="00180854"/>
    <w:rsid w:val="00193EC3"/>
    <w:rsid w:val="001E5274"/>
    <w:rsid w:val="001F1D75"/>
    <w:rsid w:val="001F30C5"/>
    <w:rsid w:val="00201C7B"/>
    <w:rsid w:val="00201F12"/>
    <w:rsid w:val="00205FAD"/>
    <w:rsid w:val="002104AA"/>
    <w:rsid w:val="00211510"/>
    <w:rsid w:val="00217EC4"/>
    <w:rsid w:val="00235145"/>
    <w:rsid w:val="00247820"/>
    <w:rsid w:val="00256FB1"/>
    <w:rsid w:val="00264364"/>
    <w:rsid w:val="002926BC"/>
    <w:rsid w:val="002C2034"/>
    <w:rsid w:val="002C2DE1"/>
    <w:rsid w:val="002C5E90"/>
    <w:rsid w:val="003170E8"/>
    <w:rsid w:val="00352B82"/>
    <w:rsid w:val="003A37F8"/>
    <w:rsid w:val="003B6002"/>
    <w:rsid w:val="003E3A01"/>
    <w:rsid w:val="003F0608"/>
    <w:rsid w:val="003F2B2D"/>
    <w:rsid w:val="003F6627"/>
    <w:rsid w:val="003F75B2"/>
    <w:rsid w:val="00414C02"/>
    <w:rsid w:val="00433F0C"/>
    <w:rsid w:val="00453368"/>
    <w:rsid w:val="004612B7"/>
    <w:rsid w:val="00482282"/>
    <w:rsid w:val="00486CAD"/>
    <w:rsid w:val="00497AFC"/>
    <w:rsid w:val="004D7B1F"/>
    <w:rsid w:val="004E43FB"/>
    <w:rsid w:val="004E736D"/>
    <w:rsid w:val="004F04EC"/>
    <w:rsid w:val="004F0DB4"/>
    <w:rsid w:val="00511CD1"/>
    <w:rsid w:val="00513869"/>
    <w:rsid w:val="00532FD8"/>
    <w:rsid w:val="00541AB5"/>
    <w:rsid w:val="00547A35"/>
    <w:rsid w:val="005711B1"/>
    <w:rsid w:val="0057680A"/>
    <w:rsid w:val="00586E5A"/>
    <w:rsid w:val="005A11A8"/>
    <w:rsid w:val="005B784E"/>
    <w:rsid w:val="005D0380"/>
    <w:rsid w:val="005D6579"/>
    <w:rsid w:val="005E5476"/>
    <w:rsid w:val="005F366D"/>
    <w:rsid w:val="006254CB"/>
    <w:rsid w:val="0065488A"/>
    <w:rsid w:val="00657F4C"/>
    <w:rsid w:val="00663CDE"/>
    <w:rsid w:val="00666351"/>
    <w:rsid w:val="00680C4B"/>
    <w:rsid w:val="00696E59"/>
    <w:rsid w:val="006A631D"/>
    <w:rsid w:val="00701F3D"/>
    <w:rsid w:val="00722BDA"/>
    <w:rsid w:val="0077140C"/>
    <w:rsid w:val="007A5932"/>
    <w:rsid w:val="007B3D6A"/>
    <w:rsid w:val="007F1809"/>
    <w:rsid w:val="00812EEA"/>
    <w:rsid w:val="008368E9"/>
    <w:rsid w:val="0088112C"/>
    <w:rsid w:val="00896DF4"/>
    <w:rsid w:val="008A2921"/>
    <w:rsid w:val="008A3052"/>
    <w:rsid w:val="008A6DB5"/>
    <w:rsid w:val="008D3EC5"/>
    <w:rsid w:val="00942B59"/>
    <w:rsid w:val="009524B4"/>
    <w:rsid w:val="00985928"/>
    <w:rsid w:val="009A1D62"/>
    <w:rsid w:val="009A3FB0"/>
    <w:rsid w:val="009B44BD"/>
    <w:rsid w:val="009C35A4"/>
    <w:rsid w:val="009D11F3"/>
    <w:rsid w:val="009F5932"/>
    <w:rsid w:val="009F61A8"/>
    <w:rsid w:val="00A25BDB"/>
    <w:rsid w:val="00A34A26"/>
    <w:rsid w:val="00A44618"/>
    <w:rsid w:val="00A5388B"/>
    <w:rsid w:val="00A66714"/>
    <w:rsid w:val="00A7057A"/>
    <w:rsid w:val="00A72DB9"/>
    <w:rsid w:val="00A73317"/>
    <w:rsid w:val="00A8647F"/>
    <w:rsid w:val="00AA337E"/>
    <w:rsid w:val="00AC1C55"/>
    <w:rsid w:val="00AC6BBA"/>
    <w:rsid w:val="00AE3EA8"/>
    <w:rsid w:val="00B00209"/>
    <w:rsid w:val="00B10B90"/>
    <w:rsid w:val="00B22E74"/>
    <w:rsid w:val="00B446D5"/>
    <w:rsid w:val="00B7496C"/>
    <w:rsid w:val="00B76BDE"/>
    <w:rsid w:val="00BB157F"/>
    <w:rsid w:val="00BE6791"/>
    <w:rsid w:val="00C03CC7"/>
    <w:rsid w:val="00C316B7"/>
    <w:rsid w:val="00C5734A"/>
    <w:rsid w:val="00C9414E"/>
    <w:rsid w:val="00CB60A0"/>
    <w:rsid w:val="00CC42AB"/>
    <w:rsid w:val="00CC48FD"/>
    <w:rsid w:val="00CD6DDA"/>
    <w:rsid w:val="00CF0F77"/>
    <w:rsid w:val="00D14991"/>
    <w:rsid w:val="00D2100B"/>
    <w:rsid w:val="00D41AF7"/>
    <w:rsid w:val="00D52C84"/>
    <w:rsid w:val="00D93AF5"/>
    <w:rsid w:val="00DB230E"/>
    <w:rsid w:val="00DF15B9"/>
    <w:rsid w:val="00E11F7D"/>
    <w:rsid w:val="00E40508"/>
    <w:rsid w:val="00E463D0"/>
    <w:rsid w:val="00E574A3"/>
    <w:rsid w:val="00E67FD4"/>
    <w:rsid w:val="00E718A0"/>
    <w:rsid w:val="00E8626C"/>
    <w:rsid w:val="00EA44AE"/>
    <w:rsid w:val="00EC5752"/>
    <w:rsid w:val="00EF51DB"/>
    <w:rsid w:val="00EF542E"/>
    <w:rsid w:val="00F0329B"/>
    <w:rsid w:val="00F07D75"/>
    <w:rsid w:val="00F41AD4"/>
    <w:rsid w:val="00F5671B"/>
    <w:rsid w:val="00F6502B"/>
    <w:rsid w:val="00F84C01"/>
    <w:rsid w:val="00F961F0"/>
    <w:rsid w:val="00FE429C"/>
    <w:rsid w:val="00FF53F8"/>
    <w:rsid w:val="00FF7D1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49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38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859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85928"/>
    <w:rPr>
      <w:sz w:val="18"/>
      <w:szCs w:val="18"/>
    </w:rPr>
  </w:style>
  <w:style w:type="paragraph" w:styleId="a4">
    <w:name w:val="footer"/>
    <w:basedOn w:val="a"/>
    <w:link w:val="Char0"/>
    <w:uiPriority w:val="99"/>
    <w:unhideWhenUsed/>
    <w:rsid w:val="00985928"/>
    <w:pPr>
      <w:tabs>
        <w:tab w:val="center" w:pos="4153"/>
        <w:tab w:val="right" w:pos="8306"/>
      </w:tabs>
      <w:snapToGrid w:val="0"/>
      <w:jc w:val="left"/>
    </w:pPr>
    <w:rPr>
      <w:sz w:val="18"/>
      <w:szCs w:val="18"/>
    </w:rPr>
  </w:style>
  <w:style w:type="character" w:customStyle="1" w:styleId="Char0">
    <w:name w:val="页脚 Char"/>
    <w:basedOn w:val="a0"/>
    <w:link w:val="a4"/>
    <w:uiPriority w:val="99"/>
    <w:rsid w:val="00985928"/>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859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85928"/>
    <w:rPr>
      <w:sz w:val="18"/>
      <w:szCs w:val="18"/>
    </w:rPr>
  </w:style>
  <w:style w:type="paragraph" w:styleId="a4">
    <w:name w:val="footer"/>
    <w:basedOn w:val="a"/>
    <w:link w:val="Char0"/>
    <w:uiPriority w:val="99"/>
    <w:unhideWhenUsed/>
    <w:rsid w:val="00985928"/>
    <w:pPr>
      <w:tabs>
        <w:tab w:val="center" w:pos="4153"/>
        <w:tab w:val="right" w:pos="8306"/>
      </w:tabs>
      <w:snapToGrid w:val="0"/>
      <w:jc w:val="left"/>
    </w:pPr>
    <w:rPr>
      <w:sz w:val="18"/>
      <w:szCs w:val="18"/>
    </w:rPr>
  </w:style>
  <w:style w:type="character" w:customStyle="1" w:styleId="Char0">
    <w:name w:val="页脚 Char"/>
    <w:basedOn w:val="a0"/>
    <w:link w:val="a4"/>
    <w:uiPriority w:val="99"/>
    <w:rsid w:val="00985928"/>
    <w:rPr>
      <w:sz w:val="18"/>
      <w:szCs w:val="18"/>
    </w:rPr>
  </w:style>
</w:styles>
</file>

<file path=word/webSettings.xml><?xml version="1.0" encoding="utf-8"?>
<w:webSettings xmlns:r="http://schemas.openxmlformats.org/officeDocument/2006/relationships" xmlns:w="http://schemas.openxmlformats.org/wordprocessingml/2006/main">
  <w:divs>
    <w:div w:id="12520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47</Words>
  <Characters>269</Characters>
  <Application>Microsoft Office Word</Application>
  <DocSecurity>0</DocSecurity>
  <Lines>2</Lines>
  <Paragraphs>1</Paragraphs>
  <ScaleCrop>false</ScaleCrop>
  <Company>Microsoft</Company>
  <LinksUpToDate>false</LinksUpToDate>
  <CharactersWithSpaces>315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工作</dc:creator>
  <cp:lastModifiedBy>陈浩</cp:lastModifiedBy>
  <cp:revision>2</cp:revision>
  <cp:lastPrinted>2020-01-15T11:22:00Z</cp:lastPrinted>
  <dcterms:created xsi:type="dcterms:W3CDTF">2020-01-15T11:22:00Z</dcterms:created>
  <dcterms:modified xsi:type="dcterms:W3CDTF">2020-01-15T11:22:00Z</dcterms:modified>
</cp:coreProperties>
</file>