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77B7" w:rsidRDefault="00EB77B7" w:rsidP="00EB77B7">
      <w:pPr>
        <w:spacing w:line="372" w:lineRule="auto"/>
        <w:jc w:val="center"/>
        <w:rPr>
          <w:rFonts w:ascii="黑体" w:eastAsia="黑体"/>
          <w:sz w:val="30"/>
          <w:szCs w:val="30"/>
        </w:rPr>
      </w:pPr>
      <w:r>
        <w:rPr>
          <w:rFonts w:ascii="黑体" w:eastAsia="黑体" w:hint="eastAsia"/>
          <w:sz w:val="30"/>
          <w:szCs w:val="30"/>
        </w:rPr>
        <w:t>温州银行“金鹿理财-</w:t>
      </w:r>
      <w:r w:rsidR="00CB78F6">
        <w:rPr>
          <w:rFonts w:ascii="黑体" w:eastAsia="黑体" w:hint="eastAsia"/>
          <w:sz w:val="30"/>
          <w:szCs w:val="30"/>
        </w:rPr>
        <w:t>温盈</w:t>
      </w:r>
      <w:r>
        <w:rPr>
          <w:rFonts w:ascii="黑体" w:eastAsia="黑体" w:hint="eastAsia"/>
          <w:sz w:val="30"/>
          <w:szCs w:val="30"/>
        </w:rPr>
        <w:t>”</w:t>
      </w:r>
      <w:bookmarkStart w:id="0" w:name="_GoBack"/>
      <w:r w:rsidR="00CE1F03">
        <w:rPr>
          <w:rFonts w:ascii="黑体" w:eastAsia="黑体" w:hint="eastAsia"/>
          <w:sz w:val="30"/>
          <w:szCs w:val="30"/>
        </w:rPr>
        <w:t>20022</w:t>
      </w:r>
      <w:r w:rsidR="00312436">
        <w:rPr>
          <w:rFonts w:ascii="黑体" w:eastAsia="黑体" w:hint="eastAsia"/>
          <w:sz w:val="30"/>
          <w:szCs w:val="30"/>
        </w:rPr>
        <w:t>号</w:t>
      </w:r>
      <w:bookmarkEnd w:id="0"/>
      <w:r>
        <w:rPr>
          <w:rFonts w:ascii="黑体" w:eastAsia="黑体" w:hint="eastAsia"/>
          <w:sz w:val="30"/>
          <w:szCs w:val="30"/>
        </w:rPr>
        <w:t>银行理财计划赎回申请书</w:t>
      </w:r>
    </w:p>
    <w:p w:rsidR="00E84015" w:rsidRPr="00297663" w:rsidRDefault="00E84015" w:rsidP="00754F63">
      <w:pPr>
        <w:spacing w:line="360" w:lineRule="auto"/>
        <w:jc w:val="center"/>
        <w:rPr>
          <w:rFonts w:ascii="宋体" w:hAnsi="宋体"/>
          <w:sz w:val="22"/>
          <w:u w:val="single"/>
        </w:rPr>
      </w:pPr>
    </w:p>
    <w:tbl>
      <w:tblPr>
        <w:tblW w:w="5267" w:type="pct"/>
        <w:tblInd w:w="-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30"/>
        <w:gridCol w:w="2080"/>
        <w:gridCol w:w="3971"/>
        <w:gridCol w:w="1949"/>
        <w:gridCol w:w="1750"/>
      </w:tblGrid>
      <w:tr w:rsidR="00EB77B7" w:rsidRPr="00C3613C" w:rsidTr="00EB77B7">
        <w:trPr>
          <w:cantSplit/>
          <w:trHeight w:val="454"/>
        </w:trPr>
        <w:tc>
          <w:tcPr>
            <w:tcW w:w="303" w:type="pct"/>
            <w:vMerge w:val="restart"/>
            <w:vAlign w:val="center"/>
          </w:tcPr>
          <w:p w:rsidR="00EB77B7" w:rsidRPr="00C3613C" w:rsidRDefault="00EB77B7" w:rsidP="00EB77B7">
            <w:pPr>
              <w:spacing w:line="360" w:lineRule="auto"/>
              <w:jc w:val="center"/>
              <w:rPr>
                <w:rFonts w:ascii="宋体" w:hAnsi="宋体"/>
                <w:szCs w:val="21"/>
              </w:rPr>
            </w:pPr>
            <w:r w:rsidRPr="00C3613C">
              <w:rPr>
                <w:rFonts w:ascii="宋体" w:hAnsi="宋体" w:hint="eastAsia"/>
                <w:szCs w:val="21"/>
              </w:rPr>
              <w:t>客户栏</w:t>
            </w:r>
          </w:p>
        </w:tc>
        <w:tc>
          <w:tcPr>
            <w:tcW w:w="1002" w:type="pct"/>
            <w:vAlign w:val="center"/>
          </w:tcPr>
          <w:p w:rsidR="00EB77B7" w:rsidRPr="008E5C6D" w:rsidRDefault="00EB77B7" w:rsidP="00754F63">
            <w:pPr>
              <w:widowControl/>
              <w:jc w:val="center"/>
              <w:rPr>
                <w:rFonts w:ascii="宋体" w:hAnsi="宋体" w:cs="宋体"/>
                <w:kern w:val="0"/>
                <w:szCs w:val="21"/>
              </w:rPr>
            </w:pPr>
            <w:r w:rsidRPr="008E5C6D">
              <w:rPr>
                <w:rFonts w:ascii="宋体" w:hAnsi="宋体" w:cs="宋体" w:hint="eastAsia"/>
                <w:kern w:val="0"/>
                <w:szCs w:val="21"/>
              </w:rPr>
              <w:t>投资者</w:t>
            </w:r>
            <w:r>
              <w:rPr>
                <w:rFonts w:ascii="宋体" w:hAnsi="宋体" w:cs="宋体" w:hint="eastAsia"/>
                <w:kern w:val="0"/>
                <w:szCs w:val="21"/>
              </w:rPr>
              <w:t>名称</w:t>
            </w:r>
          </w:p>
        </w:tc>
        <w:tc>
          <w:tcPr>
            <w:tcW w:w="1913" w:type="pct"/>
            <w:vAlign w:val="center"/>
          </w:tcPr>
          <w:p w:rsidR="00EB77B7" w:rsidRPr="008E5C6D" w:rsidRDefault="00EB77B7" w:rsidP="00880CB7">
            <w:pPr>
              <w:widowControl/>
              <w:jc w:val="center"/>
              <w:rPr>
                <w:rFonts w:ascii="宋体" w:hAnsi="宋体" w:cs="宋体"/>
                <w:kern w:val="0"/>
                <w:szCs w:val="21"/>
              </w:rPr>
            </w:pPr>
          </w:p>
        </w:tc>
        <w:tc>
          <w:tcPr>
            <w:tcW w:w="939" w:type="pct"/>
            <w:vAlign w:val="center"/>
          </w:tcPr>
          <w:p w:rsidR="00EB77B7" w:rsidRPr="008E5C6D" w:rsidRDefault="00EB77B7" w:rsidP="00880CB7">
            <w:pPr>
              <w:widowControl/>
              <w:jc w:val="center"/>
              <w:rPr>
                <w:rFonts w:ascii="宋体" w:hAnsi="宋体" w:cs="宋体"/>
                <w:kern w:val="0"/>
                <w:szCs w:val="21"/>
              </w:rPr>
            </w:pPr>
            <w:r w:rsidRPr="008E5C6D">
              <w:rPr>
                <w:rFonts w:ascii="宋体" w:hAnsi="宋体" w:cs="宋体" w:hint="eastAsia"/>
                <w:kern w:val="0"/>
                <w:szCs w:val="21"/>
              </w:rPr>
              <w:t>证件类型</w:t>
            </w:r>
          </w:p>
        </w:tc>
        <w:tc>
          <w:tcPr>
            <w:tcW w:w="843" w:type="pct"/>
            <w:vAlign w:val="center"/>
          </w:tcPr>
          <w:p w:rsidR="00EB77B7" w:rsidRPr="008E5C6D" w:rsidRDefault="00EB77B7" w:rsidP="00880CB7">
            <w:pPr>
              <w:widowControl/>
              <w:jc w:val="center"/>
              <w:rPr>
                <w:rFonts w:ascii="宋体" w:hAnsi="宋体" w:cs="宋体"/>
                <w:kern w:val="0"/>
                <w:szCs w:val="21"/>
              </w:rPr>
            </w:pPr>
          </w:p>
        </w:tc>
      </w:tr>
      <w:tr w:rsidR="00EB77B7" w:rsidRPr="00C3613C" w:rsidTr="00EB77B7">
        <w:trPr>
          <w:cantSplit/>
          <w:trHeight w:val="454"/>
        </w:trPr>
        <w:tc>
          <w:tcPr>
            <w:tcW w:w="303" w:type="pct"/>
            <w:vMerge/>
            <w:vAlign w:val="center"/>
          </w:tcPr>
          <w:p w:rsidR="00EB77B7" w:rsidRPr="00C3613C" w:rsidRDefault="00EB77B7" w:rsidP="00880CB7">
            <w:pPr>
              <w:spacing w:line="360" w:lineRule="auto"/>
              <w:jc w:val="center"/>
              <w:rPr>
                <w:rFonts w:ascii="宋体" w:hAnsi="宋体"/>
                <w:szCs w:val="21"/>
              </w:rPr>
            </w:pPr>
          </w:p>
        </w:tc>
        <w:tc>
          <w:tcPr>
            <w:tcW w:w="1002" w:type="pct"/>
            <w:vAlign w:val="center"/>
          </w:tcPr>
          <w:p w:rsidR="00EB77B7" w:rsidRPr="00EB77B7" w:rsidRDefault="00EB77B7" w:rsidP="00EB77B7">
            <w:pPr>
              <w:widowControl/>
              <w:jc w:val="center"/>
              <w:rPr>
                <w:rFonts w:ascii="宋体" w:hAnsi="宋体" w:cs="宋体"/>
                <w:kern w:val="0"/>
                <w:szCs w:val="21"/>
              </w:rPr>
            </w:pPr>
            <w:r w:rsidRPr="00EB77B7">
              <w:rPr>
                <w:rFonts w:ascii="宋体" w:hAnsi="宋体" w:cs="宋体" w:hint="eastAsia"/>
                <w:kern w:val="0"/>
                <w:szCs w:val="21"/>
              </w:rPr>
              <w:t>证件号码</w:t>
            </w:r>
          </w:p>
        </w:tc>
        <w:tc>
          <w:tcPr>
            <w:tcW w:w="3695" w:type="pct"/>
            <w:gridSpan w:val="3"/>
            <w:vAlign w:val="center"/>
          </w:tcPr>
          <w:p w:rsidR="00EB77B7" w:rsidRPr="00EB77B7" w:rsidRDefault="00EB77B7" w:rsidP="00EB77B7">
            <w:pPr>
              <w:widowControl/>
              <w:jc w:val="center"/>
              <w:rPr>
                <w:rFonts w:ascii="宋体" w:hAnsi="宋体" w:cs="宋体"/>
                <w:kern w:val="0"/>
                <w:szCs w:val="21"/>
              </w:rPr>
            </w:pPr>
          </w:p>
        </w:tc>
      </w:tr>
      <w:tr w:rsidR="00EB77B7" w:rsidRPr="00C3613C" w:rsidTr="00EB77B7">
        <w:trPr>
          <w:cantSplit/>
          <w:trHeight w:val="454"/>
        </w:trPr>
        <w:tc>
          <w:tcPr>
            <w:tcW w:w="303" w:type="pct"/>
            <w:vMerge/>
            <w:vAlign w:val="center"/>
          </w:tcPr>
          <w:p w:rsidR="00EB77B7" w:rsidRPr="00C3613C" w:rsidRDefault="00EB77B7" w:rsidP="00880CB7">
            <w:pPr>
              <w:spacing w:line="360" w:lineRule="auto"/>
              <w:jc w:val="center"/>
              <w:rPr>
                <w:rFonts w:ascii="宋体" w:hAnsi="宋体"/>
                <w:szCs w:val="21"/>
              </w:rPr>
            </w:pPr>
          </w:p>
        </w:tc>
        <w:tc>
          <w:tcPr>
            <w:tcW w:w="1002" w:type="pct"/>
            <w:vAlign w:val="center"/>
          </w:tcPr>
          <w:p w:rsidR="00EB77B7" w:rsidRPr="00EB77B7" w:rsidRDefault="00EB77B7" w:rsidP="00EB77B7">
            <w:pPr>
              <w:widowControl/>
              <w:jc w:val="center"/>
              <w:rPr>
                <w:rFonts w:ascii="宋体" w:hAnsi="宋体" w:cs="宋体"/>
                <w:kern w:val="0"/>
                <w:szCs w:val="21"/>
              </w:rPr>
            </w:pPr>
            <w:r w:rsidRPr="00EB77B7">
              <w:rPr>
                <w:rFonts w:ascii="宋体" w:hAnsi="宋体" w:cs="宋体" w:hint="eastAsia"/>
                <w:kern w:val="0"/>
                <w:szCs w:val="21"/>
              </w:rPr>
              <w:t>联系地址</w:t>
            </w:r>
          </w:p>
        </w:tc>
        <w:tc>
          <w:tcPr>
            <w:tcW w:w="3695" w:type="pct"/>
            <w:gridSpan w:val="3"/>
            <w:vAlign w:val="center"/>
          </w:tcPr>
          <w:p w:rsidR="00EB77B7" w:rsidRPr="00EB77B7" w:rsidRDefault="00EB77B7" w:rsidP="00EB77B7">
            <w:pPr>
              <w:widowControl/>
              <w:jc w:val="center"/>
              <w:rPr>
                <w:rFonts w:ascii="宋体" w:hAnsi="宋体" w:cs="宋体"/>
                <w:kern w:val="0"/>
                <w:szCs w:val="21"/>
              </w:rPr>
            </w:pPr>
          </w:p>
        </w:tc>
      </w:tr>
      <w:tr w:rsidR="00EB77B7" w:rsidRPr="00C3613C" w:rsidTr="00EB77B7">
        <w:trPr>
          <w:cantSplit/>
          <w:trHeight w:val="454"/>
        </w:trPr>
        <w:tc>
          <w:tcPr>
            <w:tcW w:w="303" w:type="pct"/>
            <w:vMerge/>
            <w:vAlign w:val="center"/>
          </w:tcPr>
          <w:p w:rsidR="00EB77B7" w:rsidRPr="00C3613C" w:rsidRDefault="00EB77B7" w:rsidP="00880CB7">
            <w:pPr>
              <w:spacing w:line="360" w:lineRule="auto"/>
              <w:jc w:val="center"/>
              <w:rPr>
                <w:rFonts w:ascii="宋体" w:hAnsi="宋体"/>
                <w:szCs w:val="21"/>
              </w:rPr>
            </w:pPr>
          </w:p>
        </w:tc>
        <w:tc>
          <w:tcPr>
            <w:tcW w:w="1002" w:type="pct"/>
            <w:vAlign w:val="center"/>
          </w:tcPr>
          <w:p w:rsidR="00EB77B7" w:rsidRPr="00D42855" w:rsidRDefault="00EB77B7" w:rsidP="00754F63">
            <w:pPr>
              <w:widowControl/>
              <w:jc w:val="center"/>
              <w:rPr>
                <w:rFonts w:ascii="宋体" w:hAnsi="宋体" w:cs="宋体"/>
                <w:kern w:val="0"/>
                <w:szCs w:val="21"/>
              </w:rPr>
            </w:pPr>
            <w:r w:rsidRPr="00D42855">
              <w:rPr>
                <w:rFonts w:ascii="宋体" w:hAnsi="宋体" w:cs="宋体" w:hint="eastAsia"/>
                <w:kern w:val="0"/>
                <w:szCs w:val="21"/>
              </w:rPr>
              <w:t>固定电话</w:t>
            </w:r>
          </w:p>
        </w:tc>
        <w:tc>
          <w:tcPr>
            <w:tcW w:w="1913" w:type="pct"/>
            <w:vAlign w:val="center"/>
          </w:tcPr>
          <w:p w:rsidR="00EB77B7" w:rsidRPr="00D42855" w:rsidRDefault="00EB77B7" w:rsidP="00880CB7">
            <w:pPr>
              <w:widowControl/>
              <w:jc w:val="center"/>
              <w:rPr>
                <w:rFonts w:ascii="宋体" w:hAnsi="宋体" w:cs="宋体"/>
                <w:kern w:val="0"/>
                <w:szCs w:val="21"/>
              </w:rPr>
            </w:pPr>
          </w:p>
        </w:tc>
        <w:tc>
          <w:tcPr>
            <w:tcW w:w="939" w:type="pct"/>
            <w:vAlign w:val="center"/>
          </w:tcPr>
          <w:p w:rsidR="00EB77B7" w:rsidRPr="00D42855" w:rsidRDefault="00EB77B7" w:rsidP="00880CB7">
            <w:pPr>
              <w:widowControl/>
              <w:jc w:val="center"/>
              <w:rPr>
                <w:rFonts w:ascii="宋体" w:hAnsi="宋体" w:cs="宋体"/>
                <w:kern w:val="0"/>
                <w:szCs w:val="21"/>
              </w:rPr>
            </w:pPr>
            <w:r w:rsidRPr="00D42855">
              <w:rPr>
                <w:rFonts w:ascii="宋体" w:hAnsi="宋体" w:cs="宋体" w:hint="eastAsia"/>
                <w:kern w:val="0"/>
                <w:szCs w:val="21"/>
              </w:rPr>
              <w:t>移动电话</w:t>
            </w:r>
          </w:p>
        </w:tc>
        <w:tc>
          <w:tcPr>
            <w:tcW w:w="843" w:type="pct"/>
            <w:vAlign w:val="center"/>
          </w:tcPr>
          <w:p w:rsidR="00EB77B7" w:rsidRPr="00D42855" w:rsidRDefault="00EB77B7" w:rsidP="00880CB7">
            <w:pPr>
              <w:widowControl/>
              <w:jc w:val="center"/>
              <w:rPr>
                <w:rFonts w:ascii="宋体" w:hAnsi="宋体" w:cs="宋体"/>
                <w:kern w:val="0"/>
                <w:szCs w:val="21"/>
              </w:rPr>
            </w:pPr>
            <w:r w:rsidRPr="00D42855">
              <w:rPr>
                <w:rFonts w:ascii="宋体" w:hAnsi="宋体" w:cs="宋体" w:hint="eastAsia"/>
                <w:kern w:val="0"/>
                <w:szCs w:val="21"/>
              </w:rPr>
              <w:t xml:space="preserve">　</w:t>
            </w:r>
          </w:p>
        </w:tc>
      </w:tr>
      <w:tr w:rsidR="00EB77B7" w:rsidRPr="00C3613C" w:rsidTr="00EB77B7">
        <w:trPr>
          <w:cantSplit/>
          <w:trHeight w:val="454"/>
        </w:trPr>
        <w:tc>
          <w:tcPr>
            <w:tcW w:w="303" w:type="pct"/>
            <w:vMerge/>
            <w:vAlign w:val="center"/>
          </w:tcPr>
          <w:p w:rsidR="00EB77B7" w:rsidRPr="00C3613C" w:rsidRDefault="00EB77B7" w:rsidP="00880CB7">
            <w:pPr>
              <w:spacing w:line="360" w:lineRule="auto"/>
              <w:jc w:val="center"/>
              <w:rPr>
                <w:rFonts w:ascii="宋体" w:hAnsi="宋体"/>
                <w:szCs w:val="21"/>
              </w:rPr>
            </w:pPr>
          </w:p>
        </w:tc>
        <w:tc>
          <w:tcPr>
            <w:tcW w:w="1002" w:type="pct"/>
            <w:vAlign w:val="center"/>
          </w:tcPr>
          <w:p w:rsidR="00EB77B7" w:rsidRPr="00EB77B7" w:rsidRDefault="00EB77B7" w:rsidP="00EB77B7">
            <w:pPr>
              <w:widowControl/>
              <w:jc w:val="center"/>
              <w:rPr>
                <w:rFonts w:ascii="宋体" w:hAnsi="宋体" w:cs="宋体"/>
                <w:kern w:val="0"/>
                <w:szCs w:val="21"/>
              </w:rPr>
            </w:pPr>
            <w:r w:rsidRPr="00D42855">
              <w:rPr>
                <w:rFonts w:ascii="宋体" w:hAnsi="宋体" w:cs="宋体" w:hint="eastAsia"/>
                <w:kern w:val="0"/>
                <w:szCs w:val="21"/>
              </w:rPr>
              <w:t>资金账号</w:t>
            </w:r>
          </w:p>
        </w:tc>
        <w:tc>
          <w:tcPr>
            <w:tcW w:w="1913" w:type="pct"/>
            <w:vAlign w:val="center"/>
          </w:tcPr>
          <w:p w:rsidR="00EB77B7" w:rsidRPr="00EB77B7" w:rsidRDefault="00EB77B7" w:rsidP="00EB77B7">
            <w:pPr>
              <w:widowControl/>
              <w:jc w:val="center"/>
              <w:rPr>
                <w:rFonts w:ascii="宋体" w:hAnsi="宋体" w:cs="宋体"/>
                <w:kern w:val="0"/>
                <w:szCs w:val="21"/>
              </w:rPr>
            </w:pPr>
          </w:p>
        </w:tc>
        <w:tc>
          <w:tcPr>
            <w:tcW w:w="939" w:type="pct"/>
            <w:vAlign w:val="center"/>
          </w:tcPr>
          <w:p w:rsidR="00EB77B7" w:rsidRPr="00EB77B7" w:rsidRDefault="00EB77B7" w:rsidP="00EB77B7">
            <w:pPr>
              <w:widowControl/>
              <w:jc w:val="center"/>
              <w:rPr>
                <w:rFonts w:ascii="宋体" w:hAnsi="宋体" w:cs="宋体"/>
                <w:kern w:val="0"/>
                <w:szCs w:val="21"/>
              </w:rPr>
            </w:pPr>
            <w:r w:rsidRPr="00EB77B7">
              <w:rPr>
                <w:rFonts w:ascii="宋体" w:hAnsi="宋体" w:cs="宋体" w:hint="eastAsia"/>
                <w:kern w:val="0"/>
                <w:szCs w:val="21"/>
              </w:rPr>
              <w:t>申请赎回日期</w:t>
            </w:r>
          </w:p>
        </w:tc>
        <w:tc>
          <w:tcPr>
            <w:tcW w:w="843" w:type="pct"/>
            <w:vAlign w:val="center"/>
          </w:tcPr>
          <w:p w:rsidR="00EB77B7" w:rsidRPr="00EB77B7" w:rsidRDefault="00EB77B7" w:rsidP="00EB77B7">
            <w:pPr>
              <w:widowControl/>
              <w:jc w:val="center"/>
              <w:rPr>
                <w:rFonts w:ascii="宋体" w:hAnsi="宋体" w:cs="宋体"/>
                <w:kern w:val="0"/>
                <w:szCs w:val="21"/>
              </w:rPr>
            </w:pPr>
          </w:p>
        </w:tc>
      </w:tr>
      <w:tr w:rsidR="00EB77B7" w:rsidRPr="00C3613C" w:rsidTr="00EB77B7">
        <w:trPr>
          <w:cantSplit/>
          <w:trHeight w:val="454"/>
        </w:trPr>
        <w:tc>
          <w:tcPr>
            <w:tcW w:w="303" w:type="pct"/>
            <w:vMerge/>
            <w:vAlign w:val="center"/>
          </w:tcPr>
          <w:p w:rsidR="00EB77B7" w:rsidRPr="00C3613C" w:rsidRDefault="00EB77B7" w:rsidP="00880CB7">
            <w:pPr>
              <w:spacing w:line="360" w:lineRule="auto"/>
              <w:jc w:val="center"/>
              <w:rPr>
                <w:rFonts w:ascii="宋体" w:hAnsi="宋体"/>
                <w:szCs w:val="21"/>
              </w:rPr>
            </w:pPr>
          </w:p>
        </w:tc>
        <w:tc>
          <w:tcPr>
            <w:tcW w:w="1002" w:type="pct"/>
            <w:vAlign w:val="center"/>
          </w:tcPr>
          <w:p w:rsidR="00EB77B7" w:rsidRPr="00EB77B7" w:rsidRDefault="00EB77B7" w:rsidP="00EB77B7">
            <w:pPr>
              <w:widowControl/>
              <w:jc w:val="center"/>
              <w:rPr>
                <w:rFonts w:ascii="宋体" w:hAnsi="宋体" w:cs="宋体"/>
                <w:kern w:val="0"/>
                <w:szCs w:val="21"/>
              </w:rPr>
            </w:pPr>
            <w:r w:rsidRPr="00EB77B7">
              <w:rPr>
                <w:rFonts w:ascii="宋体" w:hAnsi="宋体" w:cs="宋体" w:hint="eastAsia"/>
                <w:kern w:val="0"/>
                <w:szCs w:val="21"/>
              </w:rPr>
              <w:t>理财本金（大写）</w:t>
            </w:r>
          </w:p>
        </w:tc>
        <w:tc>
          <w:tcPr>
            <w:tcW w:w="3695" w:type="pct"/>
            <w:gridSpan w:val="3"/>
            <w:vAlign w:val="center"/>
          </w:tcPr>
          <w:p w:rsidR="00EB77B7" w:rsidRPr="00EB77B7" w:rsidRDefault="00EB77B7" w:rsidP="00EB77B7">
            <w:pPr>
              <w:widowControl/>
              <w:spacing w:before="120" w:after="120"/>
              <w:jc w:val="center"/>
              <w:rPr>
                <w:rFonts w:ascii="宋体" w:hAnsi="宋体" w:cs="宋体"/>
                <w:kern w:val="0"/>
                <w:szCs w:val="21"/>
              </w:rPr>
            </w:pPr>
          </w:p>
        </w:tc>
      </w:tr>
      <w:tr w:rsidR="00EB77B7" w:rsidRPr="00C3613C" w:rsidTr="00EB77B7">
        <w:trPr>
          <w:cantSplit/>
          <w:trHeight w:val="454"/>
        </w:trPr>
        <w:tc>
          <w:tcPr>
            <w:tcW w:w="303" w:type="pct"/>
            <w:vMerge/>
            <w:vAlign w:val="center"/>
          </w:tcPr>
          <w:p w:rsidR="00EB77B7" w:rsidRPr="00C3613C" w:rsidRDefault="00EB77B7" w:rsidP="00880CB7">
            <w:pPr>
              <w:spacing w:line="360" w:lineRule="auto"/>
              <w:jc w:val="center"/>
              <w:rPr>
                <w:rFonts w:ascii="宋体" w:hAnsi="宋体"/>
                <w:szCs w:val="21"/>
              </w:rPr>
            </w:pPr>
          </w:p>
        </w:tc>
        <w:tc>
          <w:tcPr>
            <w:tcW w:w="1002" w:type="pct"/>
            <w:vAlign w:val="center"/>
          </w:tcPr>
          <w:p w:rsidR="00EB77B7" w:rsidRPr="00EB77B7" w:rsidRDefault="00EB77B7" w:rsidP="00EB77B7">
            <w:pPr>
              <w:widowControl/>
              <w:jc w:val="center"/>
              <w:rPr>
                <w:rFonts w:ascii="宋体" w:hAnsi="宋体" w:cs="宋体"/>
                <w:kern w:val="0"/>
                <w:szCs w:val="21"/>
              </w:rPr>
            </w:pPr>
            <w:r w:rsidRPr="00EB77B7">
              <w:rPr>
                <w:rFonts w:ascii="宋体" w:hAnsi="宋体" w:cs="宋体" w:hint="eastAsia"/>
                <w:kern w:val="0"/>
                <w:szCs w:val="21"/>
              </w:rPr>
              <w:t>赎回本金（大写）</w:t>
            </w:r>
          </w:p>
        </w:tc>
        <w:tc>
          <w:tcPr>
            <w:tcW w:w="3695" w:type="pct"/>
            <w:gridSpan w:val="3"/>
            <w:vAlign w:val="center"/>
          </w:tcPr>
          <w:p w:rsidR="00EB77B7" w:rsidRPr="00EB77B7" w:rsidRDefault="00EB77B7" w:rsidP="00EB77B7">
            <w:pPr>
              <w:widowControl/>
              <w:rPr>
                <w:rFonts w:ascii="宋体" w:hAnsi="宋体" w:cs="宋体"/>
                <w:kern w:val="0"/>
                <w:szCs w:val="21"/>
              </w:rPr>
            </w:pPr>
          </w:p>
        </w:tc>
      </w:tr>
      <w:tr w:rsidR="00EB77B7" w:rsidRPr="00C3613C" w:rsidTr="00EB77B7">
        <w:trPr>
          <w:cantSplit/>
          <w:trHeight w:val="454"/>
        </w:trPr>
        <w:tc>
          <w:tcPr>
            <w:tcW w:w="303" w:type="pct"/>
            <w:vMerge/>
            <w:vAlign w:val="center"/>
          </w:tcPr>
          <w:p w:rsidR="00EB77B7" w:rsidRPr="00C3613C" w:rsidRDefault="00EB77B7" w:rsidP="00880CB7">
            <w:pPr>
              <w:spacing w:line="360" w:lineRule="auto"/>
              <w:jc w:val="center"/>
              <w:rPr>
                <w:rFonts w:ascii="宋体" w:hAnsi="宋体"/>
                <w:szCs w:val="21"/>
              </w:rPr>
            </w:pPr>
          </w:p>
        </w:tc>
        <w:tc>
          <w:tcPr>
            <w:tcW w:w="1002" w:type="pct"/>
            <w:vAlign w:val="center"/>
          </w:tcPr>
          <w:p w:rsidR="00EB77B7" w:rsidRPr="00EB77B7" w:rsidRDefault="00EB77B7" w:rsidP="00EB77B7">
            <w:pPr>
              <w:widowControl/>
              <w:jc w:val="center"/>
              <w:rPr>
                <w:rFonts w:ascii="宋体" w:hAnsi="宋体" w:cs="宋体"/>
                <w:kern w:val="0"/>
                <w:szCs w:val="21"/>
              </w:rPr>
            </w:pPr>
            <w:r w:rsidRPr="00EB77B7">
              <w:rPr>
                <w:rFonts w:ascii="宋体" w:hAnsi="宋体" w:cs="宋体" w:hint="eastAsia"/>
                <w:kern w:val="0"/>
                <w:szCs w:val="21"/>
              </w:rPr>
              <w:t>赎回方式</w:t>
            </w:r>
          </w:p>
        </w:tc>
        <w:tc>
          <w:tcPr>
            <w:tcW w:w="3695" w:type="pct"/>
            <w:gridSpan w:val="3"/>
            <w:vAlign w:val="center"/>
          </w:tcPr>
          <w:p w:rsidR="00EB77B7" w:rsidRPr="00EB77B7" w:rsidRDefault="00EB77B7" w:rsidP="00EB77B7">
            <w:pPr>
              <w:widowControl/>
              <w:ind w:firstLineChars="650" w:firstLine="1365"/>
              <w:rPr>
                <w:rFonts w:ascii="宋体" w:hAnsi="宋体" w:cs="宋体"/>
                <w:kern w:val="0"/>
                <w:szCs w:val="21"/>
              </w:rPr>
            </w:pPr>
            <w:r w:rsidRPr="00EB77B7">
              <w:rPr>
                <w:rFonts w:ascii="宋体" w:hAnsi="宋体" w:cs="宋体" w:hint="eastAsia"/>
                <w:kern w:val="0"/>
                <w:szCs w:val="21"/>
              </w:rPr>
              <w:t>□全额赎回                       □部分赎回</w:t>
            </w:r>
          </w:p>
          <w:p w:rsidR="00EB77B7" w:rsidRPr="00EB77B7" w:rsidRDefault="00EB77B7" w:rsidP="00716CCD">
            <w:pPr>
              <w:widowControl/>
              <w:rPr>
                <w:rFonts w:ascii="宋体" w:hAnsi="宋体" w:cs="宋体"/>
                <w:kern w:val="0"/>
                <w:szCs w:val="21"/>
              </w:rPr>
            </w:pPr>
            <w:r w:rsidRPr="00EB77B7">
              <w:rPr>
                <w:rFonts w:ascii="宋体" w:hAnsi="宋体" w:cs="宋体" w:hint="eastAsia"/>
                <w:kern w:val="0"/>
                <w:szCs w:val="21"/>
              </w:rPr>
              <w:t>注：选择部分赎回的，赎回起点金额为1万元，赎回递增金额为1万元的整数倍，部分赎回后的本协议项下的理财产品本金余额不得低于</w:t>
            </w:r>
            <w:r w:rsidR="00716CCD">
              <w:rPr>
                <w:rFonts w:ascii="宋体" w:hAnsi="宋体" w:cs="宋体" w:hint="eastAsia"/>
                <w:kern w:val="0"/>
                <w:szCs w:val="21"/>
              </w:rPr>
              <w:t>1</w:t>
            </w:r>
            <w:r w:rsidRPr="00EB77B7">
              <w:rPr>
                <w:rFonts w:ascii="宋体" w:hAnsi="宋体" w:cs="宋体" w:hint="eastAsia"/>
                <w:kern w:val="0"/>
                <w:szCs w:val="21"/>
              </w:rPr>
              <w:t>万元。</w:t>
            </w:r>
          </w:p>
        </w:tc>
      </w:tr>
      <w:tr w:rsidR="00EB77B7" w:rsidRPr="00C3613C" w:rsidTr="00EB77B7">
        <w:trPr>
          <w:cantSplit/>
          <w:trHeight w:val="454"/>
        </w:trPr>
        <w:tc>
          <w:tcPr>
            <w:tcW w:w="303" w:type="pct"/>
            <w:vMerge w:val="restart"/>
            <w:vAlign w:val="center"/>
          </w:tcPr>
          <w:p w:rsidR="00EB77B7" w:rsidRPr="00C3613C" w:rsidRDefault="00EB77B7" w:rsidP="00880CB7">
            <w:pPr>
              <w:spacing w:line="360" w:lineRule="auto"/>
              <w:jc w:val="center"/>
              <w:rPr>
                <w:rFonts w:ascii="宋体" w:hAnsi="宋体"/>
                <w:szCs w:val="21"/>
              </w:rPr>
            </w:pPr>
            <w:r>
              <w:rPr>
                <w:rFonts w:ascii="宋体" w:hAnsi="宋体" w:hint="eastAsia"/>
                <w:szCs w:val="21"/>
              </w:rPr>
              <w:t>银行栏</w:t>
            </w:r>
          </w:p>
        </w:tc>
        <w:tc>
          <w:tcPr>
            <w:tcW w:w="1002" w:type="pct"/>
            <w:vAlign w:val="center"/>
          </w:tcPr>
          <w:p w:rsidR="00EB77B7" w:rsidRPr="00EB77B7" w:rsidRDefault="00EB77B7" w:rsidP="00EB77B7">
            <w:pPr>
              <w:widowControl/>
              <w:jc w:val="center"/>
              <w:rPr>
                <w:rFonts w:ascii="宋体" w:hAnsi="宋体" w:cs="宋体"/>
                <w:kern w:val="0"/>
                <w:szCs w:val="21"/>
              </w:rPr>
            </w:pPr>
            <w:r w:rsidRPr="00EB77B7">
              <w:rPr>
                <w:rFonts w:ascii="宋体" w:hAnsi="宋体" w:cs="宋体" w:hint="eastAsia"/>
                <w:kern w:val="0"/>
                <w:szCs w:val="21"/>
              </w:rPr>
              <w:t>赎回清算日</w:t>
            </w:r>
          </w:p>
        </w:tc>
        <w:tc>
          <w:tcPr>
            <w:tcW w:w="3695" w:type="pct"/>
            <w:gridSpan w:val="3"/>
            <w:vAlign w:val="center"/>
          </w:tcPr>
          <w:p w:rsidR="00EB77B7" w:rsidRPr="00EB77B7" w:rsidRDefault="00EB77B7" w:rsidP="00EB77B7">
            <w:pPr>
              <w:widowControl/>
              <w:jc w:val="center"/>
              <w:rPr>
                <w:rFonts w:ascii="宋体" w:hAnsi="宋体" w:cs="宋体"/>
                <w:kern w:val="0"/>
                <w:szCs w:val="21"/>
              </w:rPr>
            </w:pPr>
          </w:p>
        </w:tc>
      </w:tr>
      <w:tr w:rsidR="00EB77B7" w:rsidRPr="00C3613C" w:rsidTr="00EB77B7">
        <w:trPr>
          <w:cantSplit/>
          <w:trHeight w:val="454"/>
        </w:trPr>
        <w:tc>
          <w:tcPr>
            <w:tcW w:w="303" w:type="pct"/>
            <w:vMerge/>
            <w:vAlign w:val="center"/>
          </w:tcPr>
          <w:p w:rsidR="00EB77B7" w:rsidRPr="00C3613C" w:rsidRDefault="00EB77B7" w:rsidP="00880CB7">
            <w:pPr>
              <w:spacing w:line="360" w:lineRule="auto"/>
              <w:jc w:val="center"/>
              <w:rPr>
                <w:rFonts w:ascii="宋体" w:hAnsi="宋体"/>
                <w:szCs w:val="21"/>
              </w:rPr>
            </w:pPr>
          </w:p>
        </w:tc>
        <w:tc>
          <w:tcPr>
            <w:tcW w:w="1002" w:type="pct"/>
            <w:vAlign w:val="center"/>
          </w:tcPr>
          <w:p w:rsidR="00EB77B7" w:rsidRPr="00EB77B7" w:rsidRDefault="00EB77B7" w:rsidP="00EB77B7">
            <w:pPr>
              <w:widowControl/>
              <w:jc w:val="center"/>
              <w:rPr>
                <w:rFonts w:ascii="宋体" w:hAnsi="宋体" w:cs="宋体"/>
                <w:kern w:val="0"/>
                <w:szCs w:val="21"/>
              </w:rPr>
            </w:pPr>
            <w:r w:rsidRPr="00EB77B7">
              <w:rPr>
                <w:rFonts w:ascii="宋体" w:hAnsi="宋体" w:cs="宋体" w:hint="eastAsia"/>
                <w:kern w:val="0"/>
                <w:szCs w:val="21"/>
              </w:rPr>
              <w:t>其他规定</w:t>
            </w:r>
          </w:p>
        </w:tc>
        <w:tc>
          <w:tcPr>
            <w:tcW w:w="3695" w:type="pct"/>
            <w:gridSpan w:val="3"/>
            <w:vAlign w:val="center"/>
          </w:tcPr>
          <w:p w:rsidR="00EB77B7" w:rsidRPr="00EB77B7" w:rsidRDefault="00EB77B7" w:rsidP="00690E72">
            <w:pPr>
              <w:widowControl/>
              <w:ind w:firstLineChars="200" w:firstLine="420"/>
              <w:jc w:val="left"/>
              <w:rPr>
                <w:rFonts w:ascii="宋体" w:hAnsi="宋体" w:cs="宋体"/>
                <w:kern w:val="0"/>
                <w:szCs w:val="21"/>
              </w:rPr>
            </w:pPr>
            <w:r w:rsidRPr="00EB77B7">
              <w:rPr>
                <w:rFonts w:ascii="宋体" w:hAnsi="宋体" w:cs="宋体" w:hint="eastAsia"/>
                <w:kern w:val="0"/>
                <w:szCs w:val="21"/>
              </w:rPr>
              <w:t>赎回资金原则上在赎回清算日之日后的3个工作日内划付至客户资金账户，若</w:t>
            </w:r>
            <w:r w:rsidR="00690E72">
              <w:rPr>
                <w:rFonts w:ascii="宋体" w:hAnsi="宋体" w:cs="宋体" w:hint="eastAsia"/>
                <w:kern w:val="0"/>
                <w:szCs w:val="21"/>
              </w:rPr>
              <w:t>因</w:t>
            </w:r>
            <w:r w:rsidRPr="00EB77B7">
              <w:rPr>
                <w:rFonts w:ascii="宋体" w:hAnsi="宋体" w:cs="宋体" w:hint="eastAsia"/>
                <w:kern w:val="0"/>
                <w:szCs w:val="21"/>
              </w:rPr>
              <w:t>理财计划所投资资产无法及时变现的情况，赎回价款将在理财产品资产变现金额足以支付赎回价款之日后的3个工作日内划付至客户指定账户。</w:t>
            </w:r>
          </w:p>
        </w:tc>
      </w:tr>
      <w:tr w:rsidR="00EB77B7" w:rsidRPr="00C3613C" w:rsidTr="00EB77B7">
        <w:trPr>
          <w:cantSplit/>
          <w:trHeight w:val="454"/>
        </w:trPr>
        <w:tc>
          <w:tcPr>
            <w:tcW w:w="303" w:type="pct"/>
            <w:vMerge/>
            <w:vAlign w:val="center"/>
          </w:tcPr>
          <w:p w:rsidR="00EB77B7" w:rsidRPr="00C3613C" w:rsidRDefault="00EB77B7" w:rsidP="00880CB7">
            <w:pPr>
              <w:spacing w:line="360" w:lineRule="auto"/>
              <w:jc w:val="center"/>
              <w:rPr>
                <w:rFonts w:ascii="宋体" w:hAnsi="宋体"/>
                <w:szCs w:val="21"/>
              </w:rPr>
            </w:pPr>
          </w:p>
        </w:tc>
        <w:tc>
          <w:tcPr>
            <w:tcW w:w="1002" w:type="pct"/>
            <w:vAlign w:val="center"/>
          </w:tcPr>
          <w:p w:rsidR="00EB77B7" w:rsidRPr="00EB77B7" w:rsidRDefault="00EB77B7" w:rsidP="00EB77B7">
            <w:pPr>
              <w:widowControl/>
              <w:jc w:val="center"/>
              <w:rPr>
                <w:rFonts w:ascii="宋体" w:hAnsi="宋体" w:cs="宋体"/>
                <w:kern w:val="0"/>
                <w:szCs w:val="21"/>
              </w:rPr>
            </w:pPr>
            <w:r w:rsidRPr="00EB77B7">
              <w:rPr>
                <w:rFonts w:ascii="宋体" w:hAnsi="宋体" w:cs="宋体" w:hint="eastAsia"/>
                <w:kern w:val="0"/>
                <w:szCs w:val="21"/>
              </w:rPr>
              <w:t>理财经理签字</w:t>
            </w:r>
          </w:p>
        </w:tc>
        <w:tc>
          <w:tcPr>
            <w:tcW w:w="3695" w:type="pct"/>
            <w:gridSpan w:val="3"/>
            <w:vAlign w:val="center"/>
          </w:tcPr>
          <w:p w:rsidR="00EB77B7" w:rsidRPr="00EB77B7" w:rsidRDefault="00EB77B7" w:rsidP="00EB77B7">
            <w:pPr>
              <w:widowControl/>
              <w:jc w:val="center"/>
              <w:rPr>
                <w:rFonts w:ascii="宋体" w:hAnsi="宋体" w:cs="宋体"/>
                <w:kern w:val="0"/>
                <w:szCs w:val="21"/>
              </w:rPr>
            </w:pPr>
          </w:p>
        </w:tc>
      </w:tr>
      <w:tr w:rsidR="00EB77B7" w:rsidRPr="00C3613C" w:rsidTr="00EB77B7">
        <w:trPr>
          <w:cantSplit/>
          <w:trHeight w:val="454"/>
        </w:trPr>
        <w:tc>
          <w:tcPr>
            <w:tcW w:w="303" w:type="pct"/>
            <w:tcBorders>
              <w:bottom w:val="single" w:sz="4" w:space="0" w:color="auto"/>
            </w:tcBorders>
            <w:vAlign w:val="center"/>
          </w:tcPr>
          <w:p w:rsidR="00EB77B7" w:rsidRPr="00C3613C" w:rsidRDefault="00EB77B7" w:rsidP="00880CB7">
            <w:pPr>
              <w:spacing w:line="360" w:lineRule="auto"/>
              <w:jc w:val="center"/>
              <w:rPr>
                <w:rFonts w:ascii="宋体" w:hAnsi="宋体"/>
                <w:szCs w:val="21"/>
              </w:rPr>
            </w:pPr>
          </w:p>
        </w:tc>
        <w:tc>
          <w:tcPr>
            <w:tcW w:w="4697" w:type="pct"/>
            <w:gridSpan w:val="4"/>
            <w:vAlign w:val="center"/>
          </w:tcPr>
          <w:p w:rsidR="00EB77B7" w:rsidRDefault="00EB77B7" w:rsidP="00EB77B7">
            <w:pPr>
              <w:spacing w:line="360" w:lineRule="exact"/>
              <w:ind w:firstLineChars="251" w:firstLine="529"/>
              <w:rPr>
                <w:rFonts w:ascii="宋体" w:hAnsi="宋体"/>
                <w:b/>
                <w:szCs w:val="21"/>
              </w:rPr>
            </w:pPr>
          </w:p>
          <w:p w:rsidR="00EB77B7" w:rsidRDefault="00EB77B7" w:rsidP="00EB77B7">
            <w:pPr>
              <w:spacing w:line="360" w:lineRule="exact"/>
              <w:ind w:firstLineChars="251" w:firstLine="529"/>
              <w:rPr>
                <w:rFonts w:ascii="宋体" w:hAnsi="宋体"/>
                <w:b/>
                <w:szCs w:val="21"/>
              </w:rPr>
            </w:pPr>
          </w:p>
          <w:p w:rsidR="00EB77B7" w:rsidRDefault="00EB77B7" w:rsidP="00EB77B7">
            <w:pPr>
              <w:spacing w:line="360" w:lineRule="exact"/>
              <w:ind w:firstLineChars="251" w:firstLine="529"/>
              <w:rPr>
                <w:rFonts w:ascii="宋体" w:hAnsi="宋体"/>
                <w:szCs w:val="21"/>
              </w:rPr>
            </w:pPr>
            <w:r w:rsidRPr="00EB77B7">
              <w:rPr>
                <w:rFonts w:ascii="宋体" w:hAnsi="宋体" w:hint="eastAsia"/>
                <w:b/>
                <w:szCs w:val="21"/>
              </w:rPr>
              <w:t>特别提示：</w:t>
            </w:r>
            <w:r w:rsidRPr="00C3613C">
              <w:rPr>
                <w:rFonts w:ascii="宋体" w:hAnsi="宋体" w:hint="eastAsia"/>
                <w:szCs w:val="21"/>
              </w:rPr>
              <w:t>本</w:t>
            </w:r>
            <w:r>
              <w:rPr>
                <w:rFonts w:ascii="宋体" w:hAnsi="宋体" w:hint="eastAsia"/>
                <w:szCs w:val="21"/>
              </w:rPr>
              <w:t>次</w:t>
            </w:r>
            <w:r w:rsidRPr="00C3613C">
              <w:rPr>
                <w:rFonts w:ascii="宋体" w:hAnsi="宋体" w:hint="eastAsia"/>
                <w:szCs w:val="21"/>
              </w:rPr>
              <w:t>申请赎回的产品为《</w:t>
            </w:r>
            <w:r w:rsidRPr="00754F63">
              <w:rPr>
                <w:rFonts w:ascii="宋体" w:hAnsi="宋体" w:hint="eastAsia"/>
                <w:szCs w:val="21"/>
              </w:rPr>
              <w:t>温州银行“金鹿理财-</w:t>
            </w:r>
            <w:r w:rsidR="00CB78F6">
              <w:rPr>
                <w:rFonts w:ascii="宋体" w:hAnsi="宋体" w:hint="eastAsia"/>
                <w:szCs w:val="21"/>
              </w:rPr>
              <w:t>温盈</w:t>
            </w:r>
            <w:r w:rsidRPr="00754F63">
              <w:rPr>
                <w:rFonts w:ascii="宋体" w:hAnsi="宋体" w:hint="eastAsia"/>
                <w:szCs w:val="21"/>
              </w:rPr>
              <w:t>”</w:t>
            </w:r>
            <w:r w:rsidR="00CE1F03">
              <w:rPr>
                <w:rFonts w:ascii="宋体" w:hAnsi="宋体" w:hint="eastAsia"/>
                <w:szCs w:val="21"/>
              </w:rPr>
              <w:t>20022</w:t>
            </w:r>
            <w:r w:rsidR="00312436">
              <w:rPr>
                <w:rFonts w:ascii="宋体" w:hAnsi="宋体" w:hint="eastAsia"/>
                <w:szCs w:val="21"/>
              </w:rPr>
              <w:t>号</w:t>
            </w:r>
            <w:r w:rsidRPr="00754F63">
              <w:rPr>
                <w:rFonts w:ascii="宋体" w:hAnsi="宋体" w:hint="eastAsia"/>
                <w:szCs w:val="21"/>
              </w:rPr>
              <w:t>银行理财计划产品说明书</w:t>
            </w:r>
            <w:r w:rsidRPr="00C3613C">
              <w:rPr>
                <w:rFonts w:ascii="宋体" w:hAnsi="宋体" w:hint="eastAsia"/>
                <w:szCs w:val="21"/>
              </w:rPr>
              <w:t>》</w:t>
            </w:r>
            <w:r>
              <w:rPr>
                <w:rFonts w:ascii="宋体" w:hAnsi="宋体" w:hint="eastAsia"/>
                <w:szCs w:val="21"/>
              </w:rPr>
              <w:t>及开放认购</w:t>
            </w:r>
            <w:r w:rsidR="009B0D1B">
              <w:rPr>
                <w:rFonts w:ascii="宋体" w:hAnsi="宋体" w:hint="eastAsia"/>
                <w:szCs w:val="21"/>
              </w:rPr>
              <w:t>（申购）</w:t>
            </w:r>
            <w:r>
              <w:rPr>
                <w:rFonts w:ascii="宋体" w:hAnsi="宋体" w:hint="eastAsia"/>
                <w:szCs w:val="21"/>
              </w:rPr>
              <w:t>申请书</w:t>
            </w:r>
            <w:r w:rsidRPr="00C3613C">
              <w:rPr>
                <w:rFonts w:ascii="宋体" w:hAnsi="宋体" w:hint="eastAsia"/>
                <w:szCs w:val="21"/>
              </w:rPr>
              <w:t>所对应的产品。</w:t>
            </w:r>
          </w:p>
          <w:p w:rsidR="00EB77B7" w:rsidRPr="00583059" w:rsidRDefault="00EB77B7" w:rsidP="00EB77B7">
            <w:pPr>
              <w:spacing w:line="360" w:lineRule="exact"/>
              <w:ind w:firstLineChars="251" w:firstLine="527"/>
              <w:rPr>
                <w:rFonts w:ascii="宋体" w:hAnsi="宋体"/>
                <w:szCs w:val="21"/>
              </w:rPr>
            </w:pPr>
          </w:p>
          <w:p w:rsidR="00EB77B7" w:rsidRDefault="00EB77B7" w:rsidP="00EB77B7">
            <w:pPr>
              <w:spacing w:line="360" w:lineRule="exact"/>
              <w:ind w:firstLineChars="251" w:firstLine="529"/>
              <w:rPr>
                <w:rFonts w:ascii="宋体" w:hAnsi="宋体"/>
                <w:szCs w:val="21"/>
              </w:rPr>
            </w:pPr>
            <w:r w:rsidRPr="00EB77B7">
              <w:rPr>
                <w:rFonts w:ascii="宋体" w:hAnsi="宋体" w:hint="eastAsia"/>
                <w:b/>
                <w:szCs w:val="21"/>
              </w:rPr>
              <w:t>投资者确认：</w:t>
            </w:r>
            <w:r w:rsidRPr="00C3613C">
              <w:rPr>
                <w:rFonts w:ascii="宋体" w:hAnsi="宋体" w:hint="eastAsia"/>
                <w:szCs w:val="21"/>
              </w:rPr>
              <w:t>本人</w:t>
            </w:r>
            <w:r>
              <w:rPr>
                <w:rFonts w:ascii="宋体" w:hAnsi="宋体" w:hint="eastAsia"/>
                <w:szCs w:val="21"/>
              </w:rPr>
              <w:t>（机构）</w:t>
            </w:r>
            <w:r w:rsidRPr="00C3613C">
              <w:rPr>
                <w:rFonts w:ascii="宋体" w:hAnsi="宋体" w:hint="eastAsia"/>
                <w:szCs w:val="21"/>
              </w:rPr>
              <w:t>已认真阅读并充分理解上述理财协议及产品说明书关于赎回理财资金的有关内</w:t>
            </w:r>
            <w:r>
              <w:rPr>
                <w:rFonts w:ascii="宋体" w:hAnsi="宋体" w:hint="eastAsia"/>
                <w:szCs w:val="21"/>
              </w:rPr>
              <w:t>容，知悉本申请书与上述赎回申请书及产品说明书具有同等法律效力。</w:t>
            </w:r>
            <w:r w:rsidRPr="00C3613C">
              <w:rPr>
                <w:rFonts w:ascii="宋体" w:hAnsi="宋体" w:hint="eastAsia"/>
                <w:szCs w:val="21"/>
              </w:rPr>
              <w:t>同意接受上述</w:t>
            </w:r>
            <w:r>
              <w:rPr>
                <w:rFonts w:ascii="宋体" w:hAnsi="宋体" w:hint="eastAsia"/>
                <w:szCs w:val="21"/>
              </w:rPr>
              <w:t>赎回申请书</w:t>
            </w:r>
            <w:r w:rsidRPr="00C3613C">
              <w:rPr>
                <w:rFonts w:ascii="宋体" w:hAnsi="宋体" w:hint="eastAsia"/>
                <w:szCs w:val="21"/>
              </w:rPr>
              <w:t>及产品说明书中对该产品赎回的本金、收益、资金划付日期等相关安排。现向</w:t>
            </w:r>
            <w:r>
              <w:rPr>
                <w:rFonts w:ascii="宋体" w:hAnsi="宋体" w:hint="eastAsia"/>
                <w:szCs w:val="21"/>
              </w:rPr>
              <w:t>温州</w:t>
            </w:r>
            <w:r w:rsidRPr="00C3613C">
              <w:rPr>
                <w:rFonts w:ascii="宋体" w:hAnsi="宋体" w:hint="eastAsia"/>
                <w:szCs w:val="21"/>
              </w:rPr>
              <w:t>银行申请赎回，请贵行受理申请，并将</w:t>
            </w:r>
            <w:r w:rsidR="00690E72">
              <w:rPr>
                <w:rFonts w:ascii="宋体" w:hAnsi="宋体" w:hint="eastAsia"/>
                <w:szCs w:val="21"/>
              </w:rPr>
              <w:t>相应的</w:t>
            </w:r>
            <w:r w:rsidRPr="00C3613C">
              <w:rPr>
                <w:rFonts w:ascii="宋体" w:hAnsi="宋体" w:hint="eastAsia"/>
                <w:szCs w:val="21"/>
              </w:rPr>
              <w:t>赎回</w:t>
            </w:r>
            <w:r w:rsidR="00690E72">
              <w:rPr>
                <w:rFonts w:ascii="宋体" w:hAnsi="宋体" w:hint="eastAsia"/>
                <w:szCs w:val="21"/>
              </w:rPr>
              <w:t>本金</w:t>
            </w:r>
            <w:r w:rsidRPr="00C3613C">
              <w:rPr>
                <w:rFonts w:ascii="宋体" w:hAnsi="宋体" w:hint="eastAsia"/>
                <w:szCs w:val="21"/>
              </w:rPr>
              <w:t>返还至上述账户</w:t>
            </w:r>
            <w:r>
              <w:rPr>
                <w:rFonts w:ascii="宋体" w:hAnsi="宋体" w:hint="eastAsia"/>
                <w:szCs w:val="21"/>
              </w:rPr>
              <w:t>。</w:t>
            </w:r>
          </w:p>
          <w:p w:rsidR="00EB77B7" w:rsidRPr="00EB77B7" w:rsidRDefault="00EB77B7" w:rsidP="00EB77B7">
            <w:pPr>
              <w:spacing w:line="360" w:lineRule="exact"/>
              <w:ind w:leftChars="250" w:left="525"/>
              <w:rPr>
                <w:rFonts w:ascii="宋体" w:hAnsi="宋体"/>
                <w:szCs w:val="21"/>
              </w:rPr>
            </w:pPr>
          </w:p>
          <w:p w:rsidR="00EB77B7" w:rsidRDefault="00EB77B7" w:rsidP="00EB77B7">
            <w:pPr>
              <w:spacing w:line="360" w:lineRule="exact"/>
              <w:ind w:leftChars="250" w:left="525"/>
              <w:rPr>
                <w:rFonts w:ascii="宋体" w:hAnsi="宋体"/>
                <w:szCs w:val="21"/>
              </w:rPr>
            </w:pPr>
            <w:r>
              <w:rPr>
                <w:rFonts w:ascii="宋体" w:hAnsi="宋体" w:hint="eastAsia"/>
                <w:b/>
                <w:bCs/>
                <w:szCs w:val="21"/>
              </w:rPr>
              <w:t xml:space="preserve">投资者签章：                                             </w:t>
            </w:r>
            <w:r w:rsidRPr="00EB77B7">
              <w:rPr>
                <w:rFonts w:ascii="宋体" w:hAnsi="宋体" w:hint="eastAsia"/>
                <w:b/>
                <w:bCs/>
                <w:szCs w:val="21"/>
              </w:rPr>
              <w:t xml:space="preserve"> </w:t>
            </w:r>
            <w:r w:rsidRPr="00EB77B7">
              <w:rPr>
                <w:rFonts w:ascii="宋体" w:hAnsi="宋体" w:hint="eastAsia"/>
                <w:b/>
                <w:szCs w:val="21"/>
              </w:rPr>
              <w:t>温州银行签章：</w:t>
            </w:r>
          </w:p>
          <w:p w:rsidR="00EB77B7" w:rsidRDefault="00EB77B7" w:rsidP="00EB77B7">
            <w:pPr>
              <w:spacing w:line="360" w:lineRule="exact"/>
              <w:ind w:leftChars="250" w:left="525"/>
              <w:rPr>
                <w:rFonts w:ascii="宋体" w:hAnsi="宋体"/>
                <w:szCs w:val="21"/>
              </w:rPr>
            </w:pPr>
          </w:p>
          <w:p w:rsidR="00EB77B7" w:rsidRDefault="00EB77B7" w:rsidP="00EB77B7">
            <w:pPr>
              <w:spacing w:line="360" w:lineRule="exact"/>
              <w:ind w:leftChars="250" w:left="525"/>
              <w:rPr>
                <w:rFonts w:ascii="宋体" w:hAnsi="宋体"/>
                <w:szCs w:val="21"/>
              </w:rPr>
            </w:pPr>
          </w:p>
          <w:p w:rsidR="00EB77B7" w:rsidRDefault="00EB77B7" w:rsidP="00EB77B7">
            <w:pPr>
              <w:spacing w:line="360" w:lineRule="exact"/>
              <w:ind w:leftChars="250" w:left="525"/>
              <w:rPr>
                <w:rFonts w:ascii="宋体" w:hAnsi="宋体"/>
                <w:szCs w:val="21"/>
              </w:rPr>
            </w:pPr>
          </w:p>
          <w:p w:rsidR="00EB77B7" w:rsidRPr="00EB77B7" w:rsidRDefault="00EB77B7" w:rsidP="00EB77B7">
            <w:pPr>
              <w:spacing w:line="360" w:lineRule="exact"/>
              <w:ind w:leftChars="250" w:left="525"/>
              <w:rPr>
                <w:rFonts w:ascii="宋体" w:hAnsi="宋体"/>
                <w:b/>
                <w:bCs/>
                <w:szCs w:val="21"/>
              </w:rPr>
            </w:pPr>
            <w:r w:rsidRPr="008E5C6D">
              <w:rPr>
                <w:rFonts w:ascii="宋体" w:hAnsi="宋体" w:cs="宋体" w:hint="eastAsia"/>
                <w:kern w:val="0"/>
                <w:szCs w:val="21"/>
              </w:rPr>
              <w:t>日期：     年   月   日                                  日期：     年   月   日</w:t>
            </w:r>
          </w:p>
        </w:tc>
      </w:tr>
    </w:tbl>
    <w:p w:rsidR="00E84015" w:rsidRPr="00C3613C" w:rsidRDefault="00E84015" w:rsidP="00E84015">
      <w:pPr>
        <w:ind w:firstLineChars="200" w:firstLine="420"/>
        <w:jc w:val="right"/>
        <w:rPr>
          <w:rFonts w:ascii="楷体_GB2312" w:eastAsia="楷体_GB2312" w:hAnsi="宋体"/>
          <w:bCs/>
          <w:kern w:val="0"/>
          <w:sz w:val="24"/>
        </w:rPr>
      </w:pPr>
      <w:r w:rsidRPr="00C3613C">
        <w:rPr>
          <w:rFonts w:ascii="宋体" w:hAnsi="宋体" w:hint="eastAsia"/>
        </w:rPr>
        <w:t>（备注：本赎回申请书一式贰联，第一联银行留存，第二联客户保管）</w:t>
      </w:r>
    </w:p>
    <w:p w:rsidR="00FC7F7F" w:rsidRPr="00E84015" w:rsidRDefault="00FC7F7F"/>
    <w:sectPr w:rsidR="00FC7F7F" w:rsidRPr="00E84015" w:rsidSect="008E05DD">
      <w:headerReference w:type="default" r:id="rId7"/>
      <w:footerReference w:type="even" r:id="rId8"/>
      <w:footerReference w:type="default" r:id="rId9"/>
      <w:pgSz w:w="11906" w:h="16838" w:code="9"/>
      <w:pgMar w:top="1247" w:right="1134" w:bottom="1247" w:left="1134"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F6FF7" w:rsidRDefault="007F6FF7" w:rsidP="00E84015">
      <w:r>
        <w:separator/>
      </w:r>
    </w:p>
  </w:endnote>
  <w:endnote w:type="continuationSeparator" w:id="1">
    <w:p w:rsidR="007F6FF7" w:rsidRDefault="007F6FF7" w:rsidP="00E8401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modern"/>
    <w:pitch w:val="default"/>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3983" w:rsidRDefault="00AA1A25">
    <w:pPr>
      <w:pStyle w:val="a4"/>
      <w:framePr w:wrap="around" w:vAnchor="text" w:hAnchor="margin" w:xAlign="center" w:y="1"/>
      <w:rPr>
        <w:rStyle w:val="a5"/>
      </w:rPr>
    </w:pPr>
    <w:r>
      <w:rPr>
        <w:rStyle w:val="a5"/>
      </w:rPr>
      <w:fldChar w:fldCharType="begin"/>
    </w:r>
    <w:r w:rsidR="00FC7F7F">
      <w:rPr>
        <w:rStyle w:val="a5"/>
      </w:rPr>
      <w:instrText xml:space="preserve">PAGE  </w:instrText>
    </w:r>
    <w:r>
      <w:rPr>
        <w:rStyle w:val="a5"/>
      </w:rPr>
      <w:fldChar w:fldCharType="end"/>
    </w:r>
  </w:p>
  <w:p w:rsidR="00163983" w:rsidRDefault="007F6FF7">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3983" w:rsidRDefault="00AA1A25">
    <w:pPr>
      <w:pStyle w:val="a4"/>
      <w:framePr w:wrap="around" w:vAnchor="text" w:hAnchor="margin" w:xAlign="center" w:y="1"/>
      <w:rPr>
        <w:rStyle w:val="a5"/>
      </w:rPr>
    </w:pPr>
    <w:r>
      <w:rPr>
        <w:rStyle w:val="a5"/>
      </w:rPr>
      <w:fldChar w:fldCharType="begin"/>
    </w:r>
    <w:r w:rsidR="00FC7F7F">
      <w:rPr>
        <w:rStyle w:val="a5"/>
      </w:rPr>
      <w:instrText xml:space="preserve">PAGE  </w:instrText>
    </w:r>
    <w:r>
      <w:rPr>
        <w:rStyle w:val="a5"/>
      </w:rPr>
      <w:fldChar w:fldCharType="separate"/>
    </w:r>
    <w:r w:rsidR="00CE1F03">
      <w:rPr>
        <w:rStyle w:val="a5"/>
        <w:noProof/>
      </w:rPr>
      <w:t>1</w:t>
    </w:r>
    <w:r>
      <w:rPr>
        <w:rStyle w:val="a5"/>
      </w:rPr>
      <w:fldChar w:fldCharType="end"/>
    </w:r>
  </w:p>
  <w:p w:rsidR="00163983" w:rsidRDefault="007F6FF7">
    <w:pPr>
      <w:pStyle w:val="a4"/>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F6FF7" w:rsidRDefault="007F6FF7" w:rsidP="00E84015">
      <w:r>
        <w:separator/>
      </w:r>
    </w:p>
  </w:footnote>
  <w:footnote w:type="continuationSeparator" w:id="1">
    <w:p w:rsidR="007F6FF7" w:rsidRDefault="007F6FF7" w:rsidP="00E8401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3983" w:rsidRDefault="007F6FF7">
    <w:pPr>
      <w:pStyle w:val="a3"/>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96D4698"/>
    <w:multiLevelType w:val="hybridMultilevel"/>
    <w:tmpl w:val="1C425EB4"/>
    <w:lvl w:ilvl="0" w:tplc="FFEA6474">
      <w:start w:val="1"/>
      <w:numFmt w:val="decimal"/>
      <w:lvlText w:val="(%1)"/>
      <w:lvlJc w:val="left"/>
      <w:pPr>
        <w:tabs>
          <w:tab w:val="num" w:pos="887"/>
        </w:tabs>
        <w:ind w:left="887" w:hanging="360"/>
      </w:pPr>
      <w:rPr>
        <w:rFonts w:hint="eastAsia"/>
      </w:rPr>
    </w:lvl>
    <w:lvl w:ilvl="1" w:tplc="04090019" w:tentative="1">
      <w:start w:val="1"/>
      <w:numFmt w:val="lowerLetter"/>
      <w:lvlText w:val="%2)"/>
      <w:lvlJc w:val="left"/>
      <w:pPr>
        <w:tabs>
          <w:tab w:val="num" w:pos="1367"/>
        </w:tabs>
        <w:ind w:left="1367" w:hanging="420"/>
      </w:pPr>
    </w:lvl>
    <w:lvl w:ilvl="2" w:tplc="0409001B" w:tentative="1">
      <w:start w:val="1"/>
      <w:numFmt w:val="lowerRoman"/>
      <w:lvlText w:val="%3."/>
      <w:lvlJc w:val="right"/>
      <w:pPr>
        <w:tabs>
          <w:tab w:val="num" w:pos="1787"/>
        </w:tabs>
        <w:ind w:left="1787" w:hanging="420"/>
      </w:pPr>
    </w:lvl>
    <w:lvl w:ilvl="3" w:tplc="0409000F" w:tentative="1">
      <w:start w:val="1"/>
      <w:numFmt w:val="decimal"/>
      <w:lvlText w:val="%4."/>
      <w:lvlJc w:val="left"/>
      <w:pPr>
        <w:tabs>
          <w:tab w:val="num" w:pos="2207"/>
        </w:tabs>
        <w:ind w:left="2207" w:hanging="420"/>
      </w:pPr>
    </w:lvl>
    <w:lvl w:ilvl="4" w:tplc="04090019" w:tentative="1">
      <w:start w:val="1"/>
      <w:numFmt w:val="lowerLetter"/>
      <w:lvlText w:val="%5)"/>
      <w:lvlJc w:val="left"/>
      <w:pPr>
        <w:tabs>
          <w:tab w:val="num" w:pos="2627"/>
        </w:tabs>
        <w:ind w:left="2627" w:hanging="420"/>
      </w:pPr>
    </w:lvl>
    <w:lvl w:ilvl="5" w:tplc="0409001B" w:tentative="1">
      <w:start w:val="1"/>
      <w:numFmt w:val="lowerRoman"/>
      <w:lvlText w:val="%6."/>
      <w:lvlJc w:val="right"/>
      <w:pPr>
        <w:tabs>
          <w:tab w:val="num" w:pos="3047"/>
        </w:tabs>
        <w:ind w:left="3047" w:hanging="420"/>
      </w:pPr>
    </w:lvl>
    <w:lvl w:ilvl="6" w:tplc="0409000F" w:tentative="1">
      <w:start w:val="1"/>
      <w:numFmt w:val="decimal"/>
      <w:lvlText w:val="%7."/>
      <w:lvlJc w:val="left"/>
      <w:pPr>
        <w:tabs>
          <w:tab w:val="num" w:pos="3467"/>
        </w:tabs>
        <w:ind w:left="3467" w:hanging="420"/>
      </w:pPr>
    </w:lvl>
    <w:lvl w:ilvl="7" w:tplc="04090019" w:tentative="1">
      <w:start w:val="1"/>
      <w:numFmt w:val="lowerLetter"/>
      <w:lvlText w:val="%8)"/>
      <w:lvlJc w:val="left"/>
      <w:pPr>
        <w:tabs>
          <w:tab w:val="num" w:pos="3887"/>
        </w:tabs>
        <w:ind w:left="3887" w:hanging="420"/>
      </w:pPr>
    </w:lvl>
    <w:lvl w:ilvl="8" w:tplc="0409001B" w:tentative="1">
      <w:start w:val="1"/>
      <w:numFmt w:val="lowerRoman"/>
      <w:lvlText w:val="%9."/>
      <w:lvlJc w:val="right"/>
      <w:pPr>
        <w:tabs>
          <w:tab w:val="num" w:pos="4307"/>
        </w:tabs>
        <w:ind w:left="4307" w:hanging="42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164866"/>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E84015"/>
    <w:rsid w:val="00010427"/>
    <w:rsid w:val="00013695"/>
    <w:rsid w:val="00030403"/>
    <w:rsid w:val="000447C7"/>
    <w:rsid w:val="0008574E"/>
    <w:rsid w:val="000864C3"/>
    <w:rsid w:val="00096E6C"/>
    <w:rsid w:val="000A7175"/>
    <w:rsid w:val="000B2B58"/>
    <w:rsid w:val="000D64D1"/>
    <w:rsid w:val="000D7E4E"/>
    <w:rsid w:val="000E0F83"/>
    <w:rsid w:val="000E1468"/>
    <w:rsid w:val="000E17E4"/>
    <w:rsid w:val="000E33C2"/>
    <w:rsid w:val="000F0B59"/>
    <w:rsid w:val="001001C8"/>
    <w:rsid w:val="001123CE"/>
    <w:rsid w:val="00121DA8"/>
    <w:rsid w:val="00122271"/>
    <w:rsid w:val="0012748B"/>
    <w:rsid w:val="00130E35"/>
    <w:rsid w:val="0013428D"/>
    <w:rsid w:val="0015044E"/>
    <w:rsid w:val="00162CE0"/>
    <w:rsid w:val="00167FA8"/>
    <w:rsid w:val="00181DFC"/>
    <w:rsid w:val="00184604"/>
    <w:rsid w:val="00184A6F"/>
    <w:rsid w:val="001F0F40"/>
    <w:rsid w:val="0021638C"/>
    <w:rsid w:val="00232586"/>
    <w:rsid w:val="0026318D"/>
    <w:rsid w:val="00290CF4"/>
    <w:rsid w:val="00294985"/>
    <w:rsid w:val="00297663"/>
    <w:rsid w:val="002C5B57"/>
    <w:rsid w:val="00312436"/>
    <w:rsid w:val="00323A10"/>
    <w:rsid w:val="00336256"/>
    <w:rsid w:val="00336D32"/>
    <w:rsid w:val="00356867"/>
    <w:rsid w:val="0037244D"/>
    <w:rsid w:val="0037248C"/>
    <w:rsid w:val="0039727A"/>
    <w:rsid w:val="003973F3"/>
    <w:rsid w:val="003A145E"/>
    <w:rsid w:val="003A3146"/>
    <w:rsid w:val="003B6BC9"/>
    <w:rsid w:val="003C0760"/>
    <w:rsid w:val="003D1997"/>
    <w:rsid w:val="00402BBD"/>
    <w:rsid w:val="00404A13"/>
    <w:rsid w:val="00414C3A"/>
    <w:rsid w:val="00436302"/>
    <w:rsid w:val="00442D84"/>
    <w:rsid w:val="00462CA6"/>
    <w:rsid w:val="004D3D0D"/>
    <w:rsid w:val="004F0497"/>
    <w:rsid w:val="004F09FC"/>
    <w:rsid w:val="004F4339"/>
    <w:rsid w:val="00506F72"/>
    <w:rsid w:val="00512DA7"/>
    <w:rsid w:val="00512F3C"/>
    <w:rsid w:val="005170C3"/>
    <w:rsid w:val="00523AAC"/>
    <w:rsid w:val="00526727"/>
    <w:rsid w:val="0052699B"/>
    <w:rsid w:val="00552D55"/>
    <w:rsid w:val="0056274C"/>
    <w:rsid w:val="00583059"/>
    <w:rsid w:val="00591DAE"/>
    <w:rsid w:val="005A10BA"/>
    <w:rsid w:val="005A42C7"/>
    <w:rsid w:val="005B62D0"/>
    <w:rsid w:val="005C01A5"/>
    <w:rsid w:val="005F20E0"/>
    <w:rsid w:val="005F3894"/>
    <w:rsid w:val="005F63A3"/>
    <w:rsid w:val="0060296A"/>
    <w:rsid w:val="0063159C"/>
    <w:rsid w:val="00635634"/>
    <w:rsid w:val="00641E63"/>
    <w:rsid w:val="0066403D"/>
    <w:rsid w:val="00680EDD"/>
    <w:rsid w:val="00687D0C"/>
    <w:rsid w:val="00690E72"/>
    <w:rsid w:val="00692C32"/>
    <w:rsid w:val="00693676"/>
    <w:rsid w:val="006A4641"/>
    <w:rsid w:val="006D1880"/>
    <w:rsid w:val="00716CCD"/>
    <w:rsid w:val="00754F63"/>
    <w:rsid w:val="00782A2C"/>
    <w:rsid w:val="007F6FF7"/>
    <w:rsid w:val="00802659"/>
    <w:rsid w:val="00830DAF"/>
    <w:rsid w:val="0083254E"/>
    <w:rsid w:val="00847A74"/>
    <w:rsid w:val="00862C52"/>
    <w:rsid w:val="00865BE9"/>
    <w:rsid w:val="00871D44"/>
    <w:rsid w:val="008868E7"/>
    <w:rsid w:val="00893F50"/>
    <w:rsid w:val="008B6A14"/>
    <w:rsid w:val="008E05DD"/>
    <w:rsid w:val="00943853"/>
    <w:rsid w:val="009535CE"/>
    <w:rsid w:val="00997EB3"/>
    <w:rsid w:val="009A70A4"/>
    <w:rsid w:val="009B0D1B"/>
    <w:rsid w:val="009B2CA8"/>
    <w:rsid w:val="009C5C8F"/>
    <w:rsid w:val="009C5DCC"/>
    <w:rsid w:val="009D52B9"/>
    <w:rsid w:val="009F47DE"/>
    <w:rsid w:val="00A0081E"/>
    <w:rsid w:val="00A03711"/>
    <w:rsid w:val="00A141B3"/>
    <w:rsid w:val="00A1605A"/>
    <w:rsid w:val="00A31313"/>
    <w:rsid w:val="00A87506"/>
    <w:rsid w:val="00AA1A25"/>
    <w:rsid w:val="00AA46C0"/>
    <w:rsid w:val="00AB0C13"/>
    <w:rsid w:val="00AC693F"/>
    <w:rsid w:val="00AC7BF2"/>
    <w:rsid w:val="00AD23DA"/>
    <w:rsid w:val="00AD2834"/>
    <w:rsid w:val="00AE136D"/>
    <w:rsid w:val="00AE7650"/>
    <w:rsid w:val="00AF2037"/>
    <w:rsid w:val="00AF61D6"/>
    <w:rsid w:val="00B06C49"/>
    <w:rsid w:val="00B17135"/>
    <w:rsid w:val="00B202D1"/>
    <w:rsid w:val="00B22C7F"/>
    <w:rsid w:val="00B31744"/>
    <w:rsid w:val="00B4296D"/>
    <w:rsid w:val="00B618E6"/>
    <w:rsid w:val="00B96D34"/>
    <w:rsid w:val="00BA4296"/>
    <w:rsid w:val="00BA479C"/>
    <w:rsid w:val="00BB3322"/>
    <w:rsid w:val="00BD445B"/>
    <w:rsid w:val="00BE1D73"/>
    <w:rsid w:val="00BE3CF6"/>
    <w:rsid w:val="00BE4F04"/>
    <w:rsid w:val="00C051D9"/>
    <w:rsid w:val="00C12683"/>
    <w:rsid w:val="00C13387"/>
    <w:rsid w:val="00C53612"/>
    <w:rsid w:val="00C54F03"/>
    <w:rsid w:val="00C7094F"/>
    <w:rsid w:val="00CB78F6"/>
    <w:rsid w:val="00CC4A45"/>
    <w:rsid w:val="00CE1F03"/>
    <w:rsid w:val="00D0021D"/>
    <w:rsid w:val="00D33630"/>
    <w:rsid w:val="00D40207"/>
    <w:rsid w:val="00D53965"/>
    <w:rsid w:val="00D97310"/>
    <w:rsid w:val="00DA77C9"/>
    <w:rsid w:val="00DB07C6"/>
    <w:rsid w:val="00DB5FF5"/>
    <w:rsid w:val="00DC6C8B"/>
    <w:rsid w:val="00DD202D"/>
    <w:rsid w:val="00DE005F"/>
    <w:rsid w:val="00DE2E2B"/>
    <w:rsid w:val="00DF5514"/>
    <w:rsid w:val="00E10F41"/>
    <w:rsid w:val="00E21BD3"/>
    <w:rsid w:val="00E7302B"/>
    <w:rsid w:val="00E84015"/>
    <w:rsid w:val="00EB77B7"/>
    <w:rsid w:val="00ED7117"/>
    <w:rsid w:val="00EF31AA"/>
    <w:rsid w:val="00F2315D"/>
    <w:rsid w:val="00F431CB"/>
    <w:rsid w:val="00F55B68"/>
    <w:rsid w:val="00F6237F"/>
    <w:rsid w:val="00F66D3E"/>
    <w:rsid w:val="00F93DDE"/>
    <w:rsid w:val="00FA7EDC"/>
    <w:rsid w:val="00FB441D"/>
    <w:rsid w:val="00FC11F2"/>
    <w:rsid w:val="00FC7F7F"/>
    <w:rsid w:val="00FD1F7C"/>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648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84015"/>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nhideWhenUsed/>
    <w:rsid w:val="00E84015"/>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E84015"/>
    <w:rPr>
      <w:sz w:val="18"/>
      <w:szCs w:val="18"/>
    </w:rPr>
  </w:style>
  <w:style w:type="paragraph" w:styleId="a4">
    <w:name w:val="footer"/>
    <w:basedOn w:val="a"/>
    <w:link w:val="Char0"/>
    <w:unhideWhenUsed/>
    <w:rsid w:val="00E84015"/>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E84015"/>
    <w:rPr>
      <w:sz w:val="18"/>
      <w:szCs w:val="18"/>
    </w:rPr>
  </w:style>
  <w:style w:type="character" w:styleId="a5">
    <w:name w:val="page number"/>
    <w:basedOn w:val="a0"/>
    <w:rsid w:val="00E84015"/>
  </w:style>
  <w:style w:type="paragraph" w:customStyle="1" w:styleId="msonormalcxspmiddle">
    <w:name w:val="msonormalcxspmiddle"/>
    <w:basedOn w:val="a"/>
    <w:rsid w:val="00EB77B7"/>
    <w:pPr>
      <w:widowControl/>
      <w:spacing w:before="100" w:beforeAutospacing="1" w:after="100" w:afterAutospacing="1"/>
      <w:jc w:val="left"/>
    </w:pPr>
    <w:rPr>
      <w:rFonts w:ascii="宋体" w:hAnsi="宋体" w:cs="宋体"/>
      <w:kern w:val="0"/>
      <w:sz w:val="24"/>
    </w:rPr>
  </w:style>
  <w:style w:type="paragraph" w:styleId="a6">
    <w:name w:val="Balloon Text"/>
    <w:basedOn w:val="a"/>
    <w:link w:val="Char1"/>
    <w:uiPriority w:val="99"/>
    <w:semiHidden/>
    <w:unhideWhenUsed/>
    <w:rsid w:val="00EB77B7"/>
    <w:rPr>
      <w:sz w:val="18"/>
      <w:szCs w:val="18"/>
    </w:rPr>
  </w:style>
  <w:style w:type="character" w:customStyle="1" w:styleId="Char1">
    <w:name w:val="批注框文本 Char"/>
    <w:basedOn w:val="a0"/>
    <w:link w:val="a6"/>
    <w:uiPriority w:val="99"/>
    <w:semiHidden/>
    <w:rsid w:val="00EB77B7"/>
    <w:rPr>
      <w:rFonts w:ascii="Times New Roman" w:eastAsia="宋体" w:hAnsi="Times New Roman" w:cs="Times New Roman"/>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130</TotalTime>
  <Pages>1</Pages>
  <Words>111</Words>
  <Characters>639</Characters>
  <Application>Microsoft Office Word</Application>
  <DocSecurity>0</DocSecurity>
  <Lines>5</Lines>
  <Paragraphs>1</Paragraphs>
  <ScaleCrop>false</ScaleCrop>
  <Company>微软中国</Company>
  <LinksUpToDate>false</LinksUpToDate>
  <CharactersWithSpaces>749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陈浩01</dc:creator>
  <cp:keywords/>
  <dc:description/>
  <cp:lastModifiedBy>陈浩</cp:lastModifiedBy>
  <cp:revision>90</cp:revision>
  <cp:lastPrinted>2014-12-02T13:03:00Z</cp:lastPrinted>
  <dcterms:created xsi:type="dcterms:W3CDTF">2014-12-02T11:01:00Z</dcterms:created>
  <dcterms:modified xsi:type="dcterms:W3CDTF">2021-03-02T10:12:00Z</dcterms:modified>
</cp:coreProperties>
</file>