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温州银行</w:t>
      </w:r>
      <w:r>
        <w:rPr>
          <w:rFonts w:hAnsi="宋体" w:cs="宋体"/>
          <w:b/>
          <w:sz w:val="28"/>
        </w:rPr>
        <w:t>“</w:t>
      </w:r>
      <w:r>
        <w:rPr>
          <w:rFonts w:hint="eastAsia" w:hAnsi="宋体" w:cs="宋体"/>
          <w:b/>
          <w:sz w:val="28"/>
        </w:rPr>
        <w:t>金鹿理财</w:t>
      </w:r>
      <w:r>
        <w:rPr>
          <w:rFonts w:hAnsi="宋体" w:cs="宋体"/>
          <w:b/>
          <w:sz w:val="28"/>
        </w:rPr>
        <w:t>”</w:t>
      </w:r>
      <w:r>
        <w:rPr>
          <w:rFonts w:hint="eastAsia" w:hAnsi="宋体" w:cs="宋体"/>
          <w:b/>
          <w:sz w:val="28"/>
        </w:rPr>
        <w:t>系列净值型银行理财计划近期净值公告（2021年5月31日）</w:t>
      </w:r>
    </w:p>
    <w:p>
      <w:pPr>
        <w:pStyle w:val="7"/>
        <w:rPr>
          <w:rFonts w:hAnsi="宋体" w:cs="宋体"/>
        </w:rPr>
      </w:pPr>
    </w:p>
    <w:p>
      <w:pPr>
        <w:widowControl/>
        <w:spacing w:line="480" w:lineRule="auto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尊敬的投资者：</w:t>
      </w:r>
    </w:p>
    <w:p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截至2021年5月31日，本行</w:t>
      </w:r>
      <w:r>
        <w:rPr>
          <w:rFonts w:hAnsi="宋体" w:cs="宋体"/>
          <w:sz w:val="28"/>
        </w:rPr>
        <w:t>“</w:t>
      </w:r>
      <w:r>
        <w:rPr>
          <w:rFonts w:hint="eastAsia" w:hAnsi="宋体" w:cs="宋体"/>
          <w:sz w:val="28"/>
        </w:rPr>
        <w:t>金鹿理财</w:t>
      </w:r>
      <w:r>
        <w:rPr>
          <w:rFonts w:hAnsi="宋体" w:cs="宋体"/>
          <w:sz w:val="28"/>
        </w:rPr>
        <w:t>”</w:t>
      </w:r>
      <w:r>
        <w:rPr>
          <w:rFonts w:hint="eastAsia" w:hAnsi="宋体" w:cs="宋体"/>
          <w:sz w:val="28"/>
        </w:rPr>
        <w:t>系列净值型银行理财计划运作情况如下：</w:t>
      </w:r>
    </w:p>
    <w:tbl>
      <w:tblPr>
        <w:tblStyle w:val="17"/>
        <w:tblW w:w="761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3861"/>
        <w:gridCol w:w="1116"/>
        <w:gridCol w:w="939"/>
        <w:gridCol w:w="9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exac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386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产品单位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累计年化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939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产品业绩</w:t>
            </w:r>
          </w:p>
          <w:p>
            <w:pPr>
              <w:jc w:val="center"/>
              <w:rPr>
                <w:rFonts w:ascii="宋体" w:hAnsi="宋体" w:eastAsia="宋体" w:cs="宋体"/>
                <w:b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18"/>
              </w:rPr>
              <w:t>比较基准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386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1.00950371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939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386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1.00395098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939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386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1.0021749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939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386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1116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1.04628173</w:t>
            </w:r>
          </w:p>
        </w:tc>
        <w:tc>
          <w:tcPr>
            <w:tcW w:w="93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939" w:type="dxa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1.04440905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1.04268057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1.04087135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1.03889999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1.0426754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1.04075237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1.0391521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1.03692786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1.03700073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1.03523009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1.0353344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1.03305498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1.0334268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1.03049506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1.03081109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1.02940061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1.02922744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1.02812838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1.02755628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1.02583811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1.02599518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1.02447444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1.02462542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1.02266496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1.02274087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1.0207964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1.02006555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1.01892936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1.0181933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1.01708774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1.01670349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1.01530822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1.01483909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1.01325401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1.01371144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5.16%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1.01157873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1.01134286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4.99%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1.00974497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1.00910186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1.0084487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1.00742064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1.00638798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1.00568981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5.07%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PY2116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“金鹿理财-普惠颐养”21016号银行理财计划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1.00433549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1.06098394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5.48%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1.02026397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1.01862475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1.04312954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1.01852367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1.01714254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1.01992743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1.01613521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1.04215659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1.01545446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1.04140489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1.01427002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1.03876049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1.012467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1.0377949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1.09785614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1.01209252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1.00985796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1.0359099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1.00816131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1.03267967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1.00750828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1.03127151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1.00662794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1.00502414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1.02954018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1.00403665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1.02871213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1.02715383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1.02639387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1.02557878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1.02525584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1.0336533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1.02400745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1.03226689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1.02290566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1.02154812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1.03172755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1.02112932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1.03052902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1.02029675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1.0295187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1.01884821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1.02843314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1.01790757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1.01634508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1.02856795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1.01748893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1.01576172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1.02781046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1.01656458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1.01491475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1.02608955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1.01483959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1.01410219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1.02568176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1.01452402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1.01331069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1.02397119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1.0132582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1.01240215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1.02413157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1.01193447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1.01148716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1.02265977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1.01118061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1.01068453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1.02190433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1.00995717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1.0099853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1.02083288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1.00940509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1.00915532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1.01948848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1.00825427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1.00807561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1.01867625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1.00773106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1.00713359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1.01776745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1.00671976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1.0063995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1.0058388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1.00541772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1.00496571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1.0048589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1.00400329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1.0039762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4.27%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1.01348209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1.00698932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1.01094871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1.04795378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1.02090131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1.04506893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1.00923469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1.04338188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1.01994439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1.04285911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1.0415985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1.01704717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4.26%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4.15%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1.04057254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1.03771096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1.03607068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1.03555935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1.03254993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4.25%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1.03261575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7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3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11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1.02909574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</w:rPr>
              <w:t>4.30%</w:t>
            </w:r>
          </w:p>
        </w:tc>
      </w:tr>
    </w:tbl>
    <w:p>
      <w:pPr>
        <w:pStyle w:val="7"/>
        <w:rPr>
          <w:rFonts w:hAnsi="宋体" w:cs="宋体"/>
          <w:sz w:val="20"/>
        </w:rPr>
      </w:pPr>
      <w:r>
        <w:rPr>
          <w:rFonts w:hint="eastAsia" w:hAnsi="宋体" w:cs="宋体"/>
          <w:sz w:val="20"/>
        </w:rPr>
        <w:t>注：上述单位净值均未扣除产品浮动管理费（若有）。</w:t>
      </w:r>
    </w:p>
    <w:p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特此公告！</w:t>
      </w:r>
    </w:p>
    <w:p>
      <w:pPr>
        <w:pStyle w:val="7"/>
        <w:rPr>
          <w:rFonts w:hAnsi="宋体" w:cs="宋体"/>
          <w:b/>
          <w:sz w:val="28"/>
        </w:rPr>
      </w:pP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温州银行股份有限公司</w:t>
      </w:r>
    </w:p>
    <w:p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int="eastAsia" w:hAnsi="宋体" w:cs="宋体"/>
          <w:sz w:val="28"/>
        </w:rPr>
        <w:t>2021年6月</w:t>
      </w:r>
      <w:r>
        <w:rPr>
          <w:rFonts w:hint="eastAsia" w:hAnsi="宋体" w:cs="宋体"/>
          <w:sz w:val="28"/>
          <w:lang w:val="en-US" w:eastAsia="zh-CN"/>
        </w:rPr>
        <w:t>4</w:t>
      </w:r>
      <w:bookmarkStart w:id="0" w:name="_GoBack"/>
      <w:bookmarkEnd w:id="0"/>
      <w:r>
        <w:rPr>
          <w:rFonts w:hint="eastAsia" w:hAnsi="宋体" w:cs="宋体"/>
          <w:sz w:val="28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108DE"/>
    <w:rsid w:val="00224524"/>
    <w:rsid w:val="00242E5F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67084"/>
    <w:rsid w:val="00572199"/>
    <w:rsid w:val="00583300"/>
    <w:rsid w:val="0059662A"/>
    <w:rsid w:val="005C43E7"/>
    <w:rsid w:val="005C4ED7"/>
    <w:rsid w:val="005D6B08"/>
    <w:rsid w:val="005F0B00"/>
    <w:rsid w:val="006072CC"/>
    <w:rsid w:val="00607457"/>
    <w:rsid w:val="006204B9"/>
    <w:rsid w:val="00637D0E"/>
    <w:rsid w:val="006519D2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  <w:rsid w:val="73AB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0"/>
    <w:pPr>
      <w:keepNext/>
      <w:keepLines/>
      <w:spacing w:line="360" w:lineRule="auto"/>
      <w:ind w:firstLine="880" w:firstLineChars="200"/>
      <w:outlineLvl w:val="0"/>
    </w:pPr>
    <w:rPr>
      <w:rFonts w:eastAsia="等线"/>
      <w:b/>
      <w:kern w:val="44"/>
      <w:sz w:val="32"/>
    </w:rPr>
  </w:style>
  <w:style w:type="paragraph" w:styleId="3">
    <w:name w:val="heading 2"/>
    <w:basedOn w:val="1"/>
    <w:next w:val="1"/>
    <w:link w:val="22"/>
    <w:unhideWhenUsed/>
    <w:qFormat/>
    <w:uiPriority w:val="0"/>
    <w:pPr>
      <w:keepNext/>
      <w:keepLines/>
      <w:spacing w:line="360" w:lineRule="auto"/>
      <w:ind w:firstLine="880" w:firstLineChars="200"/>
      <w:outlineLvl w:val="1"/>
    </w:pPr>
    <w:rPr>
      <w:rFonts w:ascii="Arial" w:hAnsi="Arial" w:eastAsia="等线"/>
      <w:sz w:val="30"/>
    </w:rPr>
  </w:style>
  <w:style w:type="paragraph" w:styleId="4">
    <w:name w:val="heading 3"/>
    <w:basedOn w:val="1"/>
    <w:next w:val="1"/>
    <w:link w:val="23"/>
    <w:unhideWhenUsed/>
    <w:qFormat/>
    <w:uiPriority w:val="0"/>
    <w:pPr>
      <w:keepNext/>
      <w:keepLines/>
      <w:spacing w:before="260" w:after="260" w:line="413" w:lineRule="auto"/>
      <w:ind w:firstLine="880" w:firstLineChars="200"/>
      <w:outlineLvl w:val="2"/>
    </w:pPr>
    <w:rPr>
      <w:rFonts w:eastAsia="等线"/>
      <w:b/>
      <w:sz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subject"/>
    <w:basedOn w:val="6"/>
    <w:next w:val="6"/>
    <w:link w:val="26"/>
    <w:qFormat/>
    <w:uiPriority w:val="0"/>
    <w:rPr>
      <w:b/>
      <w:bCs/>
    </w:rPr>
  </w:style>
  <w:style w:type="paragraph" w:styleId="6">
    <w:name w:val="annotation text"/>
    <w:basedOn w:val="1"/>
    <w:link w:val="24"/>
    <w:qFormat/>
    <w:uiPriority w:val="0"/>
    <w:pPr>
      <w:ind w:firstLine="880" w:firstLineChars="200"/>
      <w:jc w:val="left"/>
    </w:pPr>
    <w:rPr>
      <w:rFonts w:eastAsia="等线"/>
      <w:sz w:val="24"/>
    </w:rPr>
  </w:style>
  <w:style w:type="paragraph" w:styleId="7">
    <w:name w:val="Plain Text"/>
    <w:basedOn w:val="1"/>
    <w:link w:val="18"/>
    <w:unhideWhenUsed/>
    <w:qFormat/>
    <w:uiPriority w:val="99"/>
    <w:rPr>
      <w:rFonts w:ascii="宋体" w:hAnsi="Courier New" w:eastAsia="宋体" w:cs="Courier New"/>
      <w:szCs w:val="21"/>
    </w:rPr>
  </w:style>
  <w:style w:type="paragraph" w:styleId="8">
    <w:name w:val="Balloon Text"/>
    <w:basedOn w:val="1"/>
    <w:link w:val="25"/>
    <w:qFormat/>
    <w:uiPriority w:val="0"/>
    <w:pPr>
      <w:ind w:firstLine="880" w:firstLineChars="200"/>
    </w:pPr>
    <w:rPr>
      <w:rFonts w:eastAsia="等线"/>
      <w:sz w:val="18"/>
      <w:szCs w:val="18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  <w:pPr>
      <w:ind w:firstLine="880" w:firstLineChars="200"/>
    </w:pPr>
    <w:rPr>
      <w:rFonts w:eastAsia="等线"/>
      <w:sz w:val="24"/>
    </w:rPr>
  </w:style>
  <w:style w:type="paragraph" w:styleId="12">
    <w:name w:val="toc 2"/>
    <w:basedOn w:val="1"/>
    <w:next w:val="1"/>
    <w:qFormat/>
    <w:uiPriority w:val="0"/>
    <w:pPr>
      <w:ind w:left="420" w:leftChars="200" w:firstLine="880" w:firstLineChars="200"/>
    </w:pPr>
    <w:rPr>
      <w:rFonts w:eastAsia="等线"/>
      <w:sz w:val="24"/>
    </w:rPr>
  </w:style>
  <w:style w:type="paragraph" w:styleId="13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880" w:firstLineChars="200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5">
    <w:name w:val="Strong"/>
    <w:basedOn w:val="14"/>
    <w:qFormat/>
    <w:uiPriority w:val="0"/>
    <w:rPr>
      <w:b/>
    </w:rPr>
  </w:style>
  <w:style w:type="character" w:styleId="16">
    <w:name w:val="annotation reference"/>
    <w:basedOn w:val="14"/>
    <w:qFormat/>
    <w:uiPriority w:val="0"/>
    <w:rPr>
      <w:sz w:val="21"/>
      <w:szCs w:val="21"/>
    </w:rPr>
  </w:style>
  <w:style w:type="character" w:customStyle="1" w:styleId="18">
    <w:name w:val="纯文本 Char"/>
    <w:basedOn w:val="14"/>
    <w:link w:val="7"/>
    <w:uiPriority w:val="99"/>
    <w:rPr>
      <w:rFonts w:ascii="宋体" w:hAnsi="Courier New" w:eastAsia="宋体" w:cs="Courier New"/>
      <w:szCs w:val="21"/>
    </w:rPr>
  </w:style>
  <w:style w:type="character" w:customStyle="1" w:styleId="19">
    <w:name w:val="页眉 Char"/>
    <w:basedOn w:val="14"/>
    <w:link w:val="10"/>
    <w:uiPriority w:val="99"/>
    <w:rPr>
      <w:sz w:val="18"/>
      <w:szCs w:val="18"/>
    </w:rPr>
  </w:style>
  <w:style w:type="character" w:customStyle="1" w:styleId="20">
    <w:name w:val="页脚 Char"/>
    <w:basedOn w:val="14"/>
    <w:link w:val="9"/>
    <w:uiPriority w:val="99"/>
    <w:rPr>
      <w:sz w:val="18"/>
      <w:szCs w:val="18"/>
    </w:rPr>
  </w:style>
  <w:style w:type="character" w:customStyle="1" w:styleId="21">
    <w:name w:val="标题 1 Char"/>
    <w:basedOn w:val="14"/>
    <w:link w:val="2"/>
    <w:qFormat/>
    <w:uiPriority w:val="0"/>
    <w:rPr>
      <w:b/>
      <w:bCs/>
      <w:kern w:val="44"/>
      <w:sz w:val="44"/>
      <w:szCs w:val="44"/>
    </w:rPr>
  </w:style>
  <w:style w:type="character" w:customStyle="1" w:styleId="22">
    <w:name w:val="标题 2 Char"/>
    <w:basedOn w:val="14"/>
    <w:link w:val="3"/>
    <w:qFormat/>
    <w:uiPriority w:val="0"/>
    <w:rPr>
      <w:rFonts w:ascii="Arial" w:hAnsi="Arial" w:eastAsia="等线"/>
      <w:sz w:val="30"/>
    </w:rPr>
  </w:style>
  <w:style w:type="character" w:customStyle="1" w:styleId="23">
    <w:name w:val="标题 3 Char"/>
    <w:basedOn w:val="14"/>
    <w:link w:val="4"/>
    <w:uiPriority w:val="0"/>
    <w:rPr>
      <w:rFonts w:eastAsia="等线"/>
      <w:b/>
      <w:sz w:val="32"/>
    </w:rPr>
  </w:style>
  <w:style w:type="character" w:customStyle="1" w:styleId="24">
    <w:name w:val="批注文字 Char"/>
    <w:basedOn w:val="14"/>
    <w:link w:val="6"/>
    <w:qFormat/>
    <w:uiPriority w:val="0"/>
    <w:rPr>
      <w:rFonts w:eastAsia="等线"/>
      <w:sz w:val="24"/>
    </w:rPr>
  </w:style>
  <w:style w:type="character" w:customStyle="1" w:styleId="25">
    <w:name w:val="批注框文本 Char"/>
    <w:basedOn w:val="14"/>
    <w:link w:val="8"/>
    <w:qFormat/>
    <w:uiPriority w:val="0"/>
    <w:rPr>
      <w:rFonts w:eastAsia="等线"/>
      <w:sz w:val="18"/>
      <w:szCs w:val="18"/>
    </w:rPr>
  </w:style>
  <w:style w:type="character" w:customStyle="1" w:styleId="26">
    <w:name w:val="批注主题 Char"/>
    <w:basedOn w:val="24"/>
    <w:link w:val="5"/>
    <w:qFormat/>
    <w:uiPriority w:val="0"/>
    <w:rPr>
      <w:b/>
      <w:bCs/>
    </w:rPr>
  </w:style>
  <w:style w:type="paragraph" w:customStyle="1" w:styleId="27">
    <w:name w:val="WPSOffice手动目录 1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customStyle="1" w:styleId="2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paragraph" w:styleId="29">
    <w:name w:val="List Paragraph"/>
    <w:basedOn w:val="1"/>
    <w:qFormat/>
    <w:uiPriority w:val="99"/>
    <w:pPr>
      <w:ind w:firstLine="420" w:firstLineChars="200"/>
    </w:pPr>
    <w:rPr>
      <w:rFonts w:eastAsia="等线"/>
      <w:sz w:val="24"/>
    </w:rPr>
  </w:style>
  <w:style w:type="character" w:customStyle="1" w:styleId="30">
    <w:name w:val="标题 1 Char1"/>
    <w:link w:val="2"/>
    <w:qFormat/>
    <w:uiPriority w:val="0"/>
    <w:rPr>
      <w:rFonts w:eastAsia="等线"/>
      <w:b/>
      <w:kern w:val="44"/>
      <w:sz w:val="32"/>
    </w:rPr>
  </w:style>
  <w:style w:type="character" w:customStyle="1" w:styleId="31">
    <w:name w:val="fontstyle01"/>
    <w:basedOn w:val="14"/>
    <w:qFormat/>
    <w:uiPriority w:val="0"/>
    <w:rPr>
      <w:rFonts w:hint="eastAsia" w:ascii="楷体" w:hAnsi="楷体" w:eastAsia="楷体"/>
      <w:color w:val="000000"/>
      <w:sz w:val="22"/>
      <w:szCs w:val="22"/>
    </w:rPr>
  </w:style>
  <w:style w:type="character" w:customStyle="1" w:styleId="32">
    <w:name w:val="fontstyle11"/>
    <w:basedOn w:val="14"/>
    <w:qFormat/>
    <w:uiPriority w:val="0"/>
    <w:rPr>
      <w:rFonts w:hint="default" w:ascii="Arial" w:hAnsi="Arial" w:cs="Arial"/>
      <w:color w:val="000000"/>
      <w:sz w:val="22"/>
      <w:szCs w:val="22"/>
    </w:rPr>
  </w:style>
  <w:style w:type="character" w:customStyle="1" w:styleId="33">
    <w:name w:val="标题 1 字符"/>
    <w:qFormat/>
    <w:uiPriority w:val="0"/>
    <w:rPr>
      <w:b/>
      <w:kern w:val="44"/>
      <w:sz w:val="32"/>
    </w:rPr>
  </w:style>
  <w:style w:type="paragraph" w:customStyle="1" w:styleId="34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customStyle="1" w:styleId="35">
    <w:name w:val="font21"/>
    <w:basedOn w:val="14"/>
    <w:qFormat/>
    <w:uiPriority w:val="0"/>
    <w:rPr>
      <w:rFonts w:hint="eastAsia" w:ascii="等线" w:hAnsi="等线" w:eastAsia="等线" w:cs="等线"/>
      <w:color w:val="000000"/>
      <w:sz w:val="20"/>
      <w:szCs w:val="20"/>
      <w:u w:val="none"/>
    </w:rPr>
  </w:style>
  <w:style w:type="character" w:customStyle="1" w:styleId="36">
    <w:name w:val="fontstyle21"/>
    <w:basedOn w:val="14"/>
    <w:qFormat/>
    <w:uiPriority w:val="0"/>
    <w:rPr>
      <w:rFonts w:hint="eastAsia" w:ascii="仿宋_GB2312" w:eastAsia="仿宋_GB2312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1263</Words>
  <Characters>7203</Characters>
  <Lines>60</Lines>
  <Paragraphs>16</Paragraphs>
  <TotalTime>1342</TotalTime>
  <ScaleCrop>false</ScaleCrop>
  <LinksUpToDate>false</LinksUpToDate>
  <CharactersWithSpaces>8450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马超</cp:lastModifiedBy>
  <cp:lastPrinted>2019-08-22T15:13:00Z</cp:lastPrinted>
  <dcterms:modified xsi:type="dcterms:W3CDTF">2021-06-04T09:42:58Z</dcterms:modified>
  <cp:revision>118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