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sz w:val="44"/>
          <w:szCs w:val="44"/>
        </w:rPr>
      </w:pP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关于“金鹿理财-普惠颐养”210</w:t>
      </w:r>
      <w:r>
        <w:rPr>
          <w:rFonts w:hint="eastAsia" w:ascii="方正小标宋简体" w:hAnsi="宋体" w:eastAsia="方正小标宋简体" w:cs="Times New Roman"/>
          <w:sz w:val="44"/>
          <w:szCs w:val="44"/>
          <w:lang w:val="en-US" w:eastAsia="zh-CN"/>
        </w:rPr>
        <w:t>27</w:t>
      </w:r>
      <w:r>
        <w:rPr>
          <w:rFonts w:hint="eastAsia" w:ascii="方正小标宋简体" w:hAnsi="宋体" w:eastAsia="方正小标宋简体" w:cs="Times New Roman"/>
          <w:sz w:val="44"/>
          <w:szCs w:val="44"/>
        </w:rPr>
        <w:t>号</w:t>
      </w: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银行理财计划的成立公告</w:t>
      </w:r>
    </w:p>
    <w:p>
      <w:pPr>
        <w:spacing w:line="560" w:lineRule="exact"/>
        <w:rPr>
          <w:rFonts w:ascii="Times New Roman" w:hAnsi="Times New Roman" w:eastAsia="方正仿宋简体" w:cs="Times New Roman"/>
          <w:sz w:val="32"/>
          <w:szCs w:val="32"/>
        </w:rPr>
      </w:pPr>
    </w:p>
    <w:p>
      <w:pPr>
        <w:spacing w:line="560" w:lineRule="exac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尊敬的投资者：</w:t>
      </w:r>
    </w:p>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温州银行“金鹿理财-普惠颐养”210</w:t>
      </w:r>
      <w:r>
        <w:rPr>
          <w:rFonts w:hint="eastAsia" w:ascii="Times New Roman" w:hAnsi="Times New Roman" w:eastAsia="方正仿宋简体" w:cs="Times New Roman"/>
          <w:sz w:val="32"/>
          <w:szCs w:val="32"/>
          <w:lang w:val="en-US" w:eastAsia="zh-CN"/>
        </w:rPr>
        <w:t>27</w:t>
      </w:r>
      <w:r>
        <w:rPr>
          <w:rFonts w:hint="eastAsia" w:ascii="Times New Roman" w:hAnsi="Times New Roman" w:eastAsia="方正仿宋简体" w:cs="Times New Roman"/>
          <w:sz w:val="32"/>
          <w:szCs w:val="32"/>
        </w:rPr>
        <w:t>号银行理财计划（内部产品代码为PY21</w:t>
      </w:r>
      <w:r>
        <w:rPr>
          <w:rFonts w:hint="eastAsia" w:ascii="Times New Roman" w:hAnsi="Times New Roman" w:eastAsia="方正仿宋简体" w:cs="Times New Roman"/>
          <w:sz w:val="32"/>
          <w:szCs w:val="32"/>
          <w:lang w:val="en-US" w:eastAsia="zh-CN"/>
        </w:rPr>
        <w:t>27</w:t>
      </w:r>
      <w:r>
        <w:rPr>
          <w:rFonts w:hint="eastAsia" w:ascii="Times New Roman" w:hAnsi="Times New Roman" w:eastAsia="方正仿宋简体" w:cs="Times New Roman"/>
          <w:sz w:val="32"/>
          <w:szCs w:val="32"/>
        </w:rPr>
        <w:t>）于2021年7月</w:t>
      </w:r>
      <w:r>
        <w:rPr>
          <w:rFonts w:hint="eastAsia" w:ascii="Times New Roman" w:hAnsi="Times New Roman" w:eastAsia="方正仿宋简体" w:cs="Times New Roman"/>
          <w:sz w:val="32"/>
          <w:szCs w:val="32"/>
          <w:lang w:val="en-US" w:eastAsia="zh-CN"/>
        </w:rPr>
        <w:t>21</w:t>
      </w:r>
      <w:r>
        <w:rPr>
          <w:rFonts w:hint="eastAsia" w:ascii="Times New Roman" w:hAnsi="Times New Roman" w:eastAsia="方正仿宋简体" w:cs="Times New Roman"/>
          <w:sz w:val="32"/>
          <w:szCs w:val="32"/>
        </w:rPr>
        <w:t>日成立，现将有关情况公告如下：</w:t>
      </w:r>
    </w:p>
    <w:p>
      <w:r>
        <w:rPr>
          <w:rFonts w:hint="eastAsia"/>
        </w:rPr>
        <w:tab/>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2182"/>
        <w:gridCol w:w="1202"/>
        <w:gridCol w:w="1065"/>
        <w:gridCol w:w="1108"/>
        <w:gridCol w:w="1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5" w:hRule="atLeast"/>
        </w:trPr>
        <w:tc>
          <w:tcPr>
            <w:tcW w:w="1859"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全国银行业理财信息登记系统编码</w:t>
            </w:r>
          </w:p>
        </w:tc>
        <w:tc>
          <w:tcPr>
            <w:tcW w:w="2182"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产品名称</w:t>
            </w:r>
          </w:p>
        </w:tc>
        <w:tc>
          <w:tcPr>
            <w:tcW w:w="2267" w:type="dxa"/>
            <w:gridSpan w:val="2"/>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产品发售时间</w:t>
            </w:r>
          </w:p>
        </w:tc>
        <w:tc>
          <w:tcPr>
            <w:tcW w:w="1108"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成立日</w:t>
            </w:r>
          </w:p>
        </w:tc>
        <w:tc>
          <w:tcPr>
            <w:tcW w:w="1106" w:type="dxa"/>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募集规模</w:t>
            </w:r>
          </w:p>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5" w:hRule="atLeast"/>
        </w:trPr>
        <w:tc>
          <w:tcPr>
            <w:tcW w:w="1859" w:type="dxa"/>
            <w:shd w:val="clear" w:color="auto" w:fill="auto"/>
            <w:vAlign w:val="center"/>
          </w:tcPr>
          <w:p>
            <w:pPr>
              <w:adjustRightInd w:val="0"/>
              <w:snapToGrid w:val="0"/>
              <w:spacing w:line="288" w:lineRule="auto"/>
              <w:jc w:val="center"/>
              <w:rPr>
                <w:rFonts w:hint="eastAsia" w:ascii="方正仿宋简体" w:hAnsi="宋体" w:eastAsia="方正仿宋简体" w:cs="宋体"/>
                <w:b/>
                <w:kern w:val="0"/>
                <w:sz w:val="18"/>
                <w:szCs w:val="24"/>
                <w:lang w:val="en-US" w:eastAsia="zh-CN"/>
              </w:rPr>
            </w:pPr>
            <w:r>
              <w:rPr>
                <w:rFonts w:ascii="方正仿宋简体" w:hAnsi="宋体" w:eastAsia="方正仿宋简体" w:cs="宋体"/>
                <w:b/>
                <w:kern w:val="0"/>
                <w:sz w:val="18"/>
                <w:szCs w:val="24"/>
              </w:rPr>
              <w:t>C109222100016</w:t>
            </w:r>
            <w:r>
              <w:rPr>
                <w:rFonts w:hint="eastAsia" w:ascii="方正仿宋简体" w:hAnsi="宋体" w:eastAsia="方正仿宋简体" w:cs="宋体"/>
                <w:b/>
                <w:kern w:val="0"/>
                <w:sz w:val="18"/>
                <w:szCs w:val="24"/>
                <w:lang w:val="en-US" w:eastAsia="zh-CN"/>
              </w:rPr>
              <w:t>7</w:t>
            </w:r>
          </w:p>
        </w:tc>
        <w:tc>
          <w:tcPr>
            <w:tcW w:w="2182"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“金鹿理财-普惠颐养” 210</w:t>
            </w:r>
            <w:r>
              <w:rPr>
                <w:rFonts w:hint="eastAsia" w:ascii="方正仿宋简体" w:hAnsi="宋体" w:eastAsia="方正仿宋简体" w:cs="宋体"/>
                <w:b/>
                <w:kern w:val="0"/>
                <w:sz w:val="18"/>
                <w:szCs w:val="24"/>
                <w:lang w:val="en-US" w:eastAsia="zh-CN"/>
              </w:rPr>
              <w:t>27</w:t>
            </w:r>
            <w:bookmarkStart w:id="0" w:name="_GoBack"/>
            <w:bookmarkEnd w:id="0"/>
            <w:r>
              <w:rPr>
                <w:rFonts w:hint="eastAsia" w:ascii="方正仿宋简体" w:hAnsi="宋体" w:eastAsia="方正仿宋简体" w:cs="宋体"/>
                <w:b/>
                <w:kern w:val="0"/>
                <w:sz w:val="18"/>
                <w:szCs w:val="24"/>
              </w:rPr>
              <w:t>号银行理财计划</w:t>
            </w:r>
          </w:p>
        </w:tc>
        <w:tc>
          <w:tcPr>
            <w:tcW w:w="1202" w:type="dxa"/>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w:t>
            </w:r>
            <w:r>
              <w:rPr>
                <w:rFonts w:hint="eastAsia" w:ascii="方正仿宋简体" w:hAnsi="宋体" w:eastAsia="方正仿宋简体" w:cs="宋体"/>
                <w:b/>
                <w:kern w:val="0"/>
                <w:sz w:val="18"/>
                <w:szCs w:val="24"/>
                <w:lang w:val="en-US" w:eastAsia="zh-CN"/>
              </w:rPr>
              <w:t>14</w:t>
            </w:r>
          </w:p>
        </w:tc>
        <w:tc>
          <w:tcPr>
            <w:tcW w:w="1065" w:type="dxa"/>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w:t>
            </w:r>
            <w:r>
              <w:rPr>
                <w:rFonts w:hint="eastAsia" w:ascii="方正仿宋简体" w:hAnsi="宋体" w:eastAsia="方正仿宋简体" w:cs="宋体"/>
                <w:b/>
                <w:kern w:val="0"/>
                <w:sz w:val="18"/>
                <w:szCs w:val="24"/>
                <w:lang w:val="en-US" w:eastAsia="zh-CN"/>
              </w:rPr>
              <w:t>20</w:t>
            </w:r>
          </w:p>
        </w:tc>
        <w:tc>
          <w:tcPr>
            <w:tcW w:w="1108" w:type="dxa"/>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w:t>
            </w:r>
            <w:r>
              <w:rPr>
                <w:rFonts w:hint="eastAsia" w:ascii="方正仿宋简体" w:hAnsi="宋体" w:eastAsia="方正仿宋简体" w:cs="宋体"/>
                <w:b/>
                <w:kern w:val="0"/>
                <w:sz w:val="18"/>
                <w:szCs w:val="24"/>
                <w:lang w:val="en-US" w:eastAsia="zh-CN"/>
              </w:rPr>
              <w:t>21</w:t>
            </w:r>
          </w:p>
        </w:tc>
        <w:tc>
          <w:tcPr>
            <w:tcW w:w="1106" w:type="dxa"/>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lang w:val="en-US" w:eastAsia="zh-CN"/>
              </w:rPr>
              <w:t>3558.4</w:t>
            </w:r>
          </w:p>
        </w:tc>
      </w:tr>
    </w:tbl>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截止发售终止日，该产品募集规模已满足投资运作条件，现正式公告成立，其投资运作情况将在温州银行各网站发布的公告或产品说明书中予以披露，敬请投资者关注。</w:t>
      </w:r>
    </w:p>
    <w:p>
      <w:pPr>
        <w:spacing w:line="560" w:lineRule="exact"/>
        <w:ind w:firstLine="640" w:firstLineChars="200"/>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特此公告。</w:t>
      </w:r>
    </w:p>
    <w:p>
      <w:pPr>
        <w:spacing w:line="560" w:lineRule="exact"/>
        <w:ind w:firstLine="640" w:firstLineChars="200"/>
        <w:rPr>
          <w:rFonts w:hint="eastAsia" w:ascii="Times New Roman" w:hAnsi="Times New Roman" w:eastAsia="方正仿宋简体" w:cs="Times New Roman"/>
          <w:sz w:val="32"/>
          <w:szCs w:val="32"/>
        </w:rPr>
      </w:pPr>
    </w:p>
    <w:p>
      <w:pPr>
        <w:spacing w:line="560" w:lineRule="exact"/>
        <w:ind w:firstLine="640" w:firstLineChars="200"/>
        <w:jc w:val="right"/>
        <w:rPr>
          <w:rFonts w:hint="default"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温州银行股份有限公司</w:t>
      </w:r>
    </w:p>
    <w:p>
      <w:pPr>
        <w:spacing w:line="560" w:lineRule="exact"/>
        <w:ind w:firstLine="640" w:firstLineChars="200"/>
        <w:jc w:val="righ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2021年7月</w:t>
      </w:r>
      <w:r>
        <w:rPr>
          <w:rFonts w:hint="eastAsia" w:ascii="Times New Roman" w:hAnsi="Times New Roman" w:eastAsia="方正仿宋简体" w:cs="Times New Roman"/>
          <w:sz w:val="32"/>
          <w:szCs w:val="32"/>
          <w:lang w:val="en-US" w:eastAsia="zh-CN"/>
        </w:rPr>
        <w:t>21</w:t>
      </w:r>
      <w:r>
        <w:rPr>
          <w:rFonts w:hint="eastAsia" w:ascii="Times New Roman" w:hAnsi="Times New Roman" w:eastAsia="方正仿宋简体"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32FD8"/>
    <w:rsid w:val="00006621"/>
    <w:rsid w:val="000107B5"/>
    <w:rsid w:val="00012079"/>
    <w:rsid w:val="0003010F"/>
    <w:rsid w:val="00031DEA"/>
    <w:rsid w:val="000346B6"/>
    <w:rsid w:val="000374F7"/>
    <w:rsid w:val="0005321A"/>
    <w:rsid w:val="00054844"/>
    <w:rsid w:val="0005534C"/>
    <w:rsid w:val="00055E94"/>
    <w:rsid w:val="00064947"/>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075F"/>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5774"/>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774"/>
    <w:rsid w:val="007A5932"/>
    <w:rsid w:val="007A6E23"/>
    <w:rsid w:val="007B178A"/>
    <w:rsid w:val="007B2AA3"/>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281E"/>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 w:val="17990B79"/>
    <w:rsid w:val="27BF53C9"/>
    <w:rsid w:val="2C3D7D4B"/>
    <w:rsid w:val="55264306"/>
    <w:rsid w:val="66E15D28"/>
    <w:rsid w:val="6BA00E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uiPriority w:val="99"/>
    <w:rPr>
      <w:sz w:val="18"/>
      <w:szCs w:val="18"/>
    </w:rPr>
  </w:style>
  <w:style w:type="character" w:customStyle="1" w:styleId="7">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48</Words>
  <Characters>277</Characters>
  <Lines>2</Lines>
  <Paragraphs>1</Paragraphs>
  <TotalTime>120</TotalTime>
  <ScaleCrop>false</ScaleCrop>
  <LinksUpToDate>false</LinksUpToDate>
  <CharactersWithSpaces>324</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全夏夏</cp:lastModifiedBy>
  <cp:lastPrinted>2020-10-30T06:57:00Z</cp:lastPrinted>
  <dcterms:modified xsi:type="dcterms:W3CDTF">2021-07-28T03:05:23Z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