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宋体" w:eastAsia="方正小标宋简体" w:cs="Times New Roman"/>
          <w:sz w:val="44"/>
          <w:szCs w:val="44"/>
        </w:rPr>
      </w:pP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关于“金鹿理财-</w:t>
      </w:r>
      <w:r>
        <w:rPr>
          <w:rFonts w:hint="eastAsia" w:ascii="方正小标宋简体" w:hAnsi="宋体" w:eastAsia="方正小标宋简体" w:cs="Times New Roman"/>
          <w:sz w:val="44"/>
          <w:szCs w:val="44"/>
          <w:lang w:val="en-US" w:eastAsia="zh-CN"/>
        </w:rPr>
        <w:t>臻享</w:t>
      </w:r>
      <w:r>
        <w:rPr>
          <w:rFonts w:hint="eastAsia" w:ascii="方正小标宋简体" w:hAnsi="宋体" w:eastAsia="方正小标宋简体" w:cs="Times New Roman"/>
          <w:sz w:val="44"/>
          <w:szCs w:val="44"/>
        </w:rPr>
        <w:t>”</w:t>
      </w:r>
      <w:r>
        <w:t xml:space="preserve"> </w:t>
      </w:r>
      <w:r>
        <w:rPr>
          <w:rFonts w:hint="eastAsia" w:ascii="方正小标宋简体" w:hAnsi="宋体" w:eastAsia="方正小标宋简体" w:cs="Times New Roman"/>
          <w:sz w:val="44"/>
          <w:szCs w:val="44"/>
          <w:lang w:eastAsia="zh-CN"/>
        </w:rPr>
        <w:t>22012</w:t>
      </w:r>
      <w:r>
        <w:rPr>
          <w:rFonts w:hint="eastAsia" w:ascii="方正小标宋简体" w:hAnsi="宋体" w:eastAsia="方正小标宋简体" w:cs="Times New Roman"/>
          <w:sz w:val="44"/>
          <w:szCs w:val="44"/>
        </w:rPr>
        <w:t>号银行理财计划的成立公告</w:t>
      </w:r>
    </w:p>
    <w:p>
      <w:pPr>
        <w:spacing w:line="560" w:lineRule="exact"/>
        <w:rPr>
          <w:rFonts w:ascii="Times New Roman" w:hAnsi="Times New Roman" w:eastAsia="方正仿宋简体" w:cs="Times New Roman"/>
          <w:sz w:val="32"/>
          <w:szCs w:val="32"/>
        </w:rPr>
      </w:pPr>
    </w:p>
    <w:p>
      <w:pPr>
        <w:widowControl/>
        <w:spacing w:before="75" w:after="75" w:line="360" w:lineRule="auto"/>
        <w:jc w:val="left"/>
        <w:rPr>
          <w:rFonts w:ascii="Tahoma" w:hAnsi="Tahoma" w:eastAsia="Tahoma" w:cs="Tahoma"/>
          <w:color w:val="000000"/>
          <w:sz w:val="18"/>
          <w:szCs w:val="18"/>
        </w:rPr>
      </w:pPr>
      <w:r>
        <w:rPr>
          <w:rFonts w:ascii="宋体" w:hAnsi="宋体" w:eastAsia="宋体" w:cs="宋体"/>
          <w:color w:val="000000"/>
          <w:kern w:val="0"/>
          <w:sz w:val="24"/>
          <w:szCs w:val="24"/>
          <w:lang w:bidi="ar"/>
        </w:rPr>
        <w:t>尊敬的投资者：</w:t>
      </w:r>
    </w:p>
    <w:p>
      <w:pPr>
        <w:widowControl/>
        <w:spacing w:before="75" w:after="75" w:line="360" w:lineRule="auto"/>
        <w:ind w:firstLine="480" w:firstLineChars="200"/>
        <w:jc w:val="left"/>
        <w:rPr>
          <w:rFonts w:ascii="Tahoma" w:hAnsi="Tahoma" w:eastAsia="Tahoma" w:cs="Tahoma"/>
          <w:color w:val="000000"/>
          <w:sz w:val="18"/>
          <w:szCs w:val="18"/>
        </w:rPr>
      </w:pPr>
      <w:r>
        <w:rPr>
          <w:rFonts w:ascii="宋体" w:hAnsi="宋体" w:eastAsia="宋体" w:cs="宋体"/>
          <w:color w:val="000000"/>
          <w:kern w:val="0"/>
          <w:sz w:val="24"/>
          <w:szCs w:val="24"/>
          <w:lang w:bidi="ar"/>
        </w:rPr>
        <w:t>温州银行“金鹿理财-</w:t>
      </w:r>
      <w:r>
        <w:rPr>
          <w:rFonts w:hint="eastAsia" w:ascii="宋体" w:hAnsi="宋体" w:eastAsia="宋体" w:cs="宋体"/>
          <w:color w:val="000000"/>
          <w:kern w:val="0"/>
          <w:sz w:val="24"/>
          <w:szCs w:val="24"/>
          <w:lang w:val="en-US" w:eastAsia="zh-CN" w:bidi="ar"/>
        </w:rPr>
        <w:t>臻享</w:t>
      </w:r>
      <w:r>
        <w:rPr>
          <w:rFonts w:ascii="宋体" w:hAnsi="宋体" w:eastAsia="宋体" w:cs="宋体"/>
          <w:color w:val="000000"/>
          <w:kern w:val="0"/>
          <w:sz w:val="24"/>
          <w:szCs w:val="24"/>
          <w:lang w:bidi="ar"/>
        </w:rPr>
        <w:t>”</w:t>
      </w:r>
      <w:r>
        <w:t xml:space="preserve"> </w:t>
      </w:r>
      <w:r>
        <w:rPr>
          <w:rFonts w:hint="eastAsia" w:ascii="宋体" w:hAnsi="宋体" w:eastAsia="宋体" w:cs="宋体"/>
          <w:color w:val="000000"/>
          <w:kern w:val="0"/>
          <w:sz w:val="24"/>
          <w:szCs w:val="24"/>
          <w:lang w:eastAsia="zh-CN" w:bidi="ar"/>
        </w:rPr>
        <w:t>22012</w:t>
      </w:r>
      <w:r>
        <w:rPr>
          <w:rFonts w:ascii="宋体" w:hAnsi="宋体" w:eastAsia="宋体" w:cs="宋体"/>
          <w:color w:val="000000"/>
          <w:kern w:val="0"/>
          <w:sz w:val="24"/>
          <w:szCs w:val="24"/>
          <w:lang w:bidi="ar"/>
        </w:rPr>
        <w:t>号银行理财计划（内部产品代码为</w:t>
      </w:r>
      <w:r>
        <w:rPr>
          <w:rFonts w:hint="eastAsia" w:ascii="宋体" w:hAnsi="宋体" w:eastAsia="宋体" w:cs="宋体"/>
          <w:color w:val="000000"/>
          <w:kern w:val="0"/>
          <w:sz w:val="24"/>
          <w:szCs w:val="24"/>
          <w:lang w:val="en-US" w:eastAsia="zh-CN" w:bidi="ar"/>
        </w:rPr>
        <w:t>Z22012</w:t>
      </w:r>
      <w:r>
        <w:rPr>
          <w:rFonts w:ascii="宋体" w:hAnsi="宋体" w:eastAsia="宋体" w:cs="宋体"/>
          <w:color w:val="000000"/>
          <w:kern w:val="0"/>
          <w:sz w:val="24"/>
          <w:szCs w:val="24"/>
          <w:lang w:bidi="ar"/>
        </w:rPr>
        <w:t>）于</w:t>
      </w:r>
      <w:r>
        <w:rPr>
          <w:rFonts w:hint="eastAsia" w:ascii="宋体" w:hAnsi="宋体" w:eastAsia="宋体" w:cs="宋体"/>
          <w:color w:val="000000"/>
          <w:kern w:val="0"/>
          <w:sz w:val="24"/>
          <w:szCs w:val="24"/>
          <w:lang w:bidi="ar"/>
        </w:rPr>
        <w:t>202</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年</w:t>
      </w:r>
      <w:r>
        <w:rPr>
          <w:rFonts w:hint="eastAsia" w:ascii="宋体" w:hAnsi="宋体" w:eastAsia="宋体" w:cs="宋体"/>
          <w:color w:val="000000"/>
          <w:kern w:val="0"/>
          <w:sz w:val="24"/>
          <w:szCs w:val="24"/>
          <w:lang w:val="en-US" w:eastAsia="zh-CN" w:bidi="ar"/>
        </w:rPr>
        <w:t>3</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28</w:t>
      </w:r>
      <w:r>
        <w:rPr>
          <w:rFonts w:hint="eastAsia" w:ascii="宋体" w:hAnsi="宋体" w:eastAsia="宋体" w:cs="宋体"/>
          <w:color w:val="000000"/>
          <w:kern w:val="0"/>
          <w:sz w:val="24"/>
          <w:szCs w:val="24"/>
          <w:lang w:bidi="ar"/>
        </w:rPr>
        <w:t>日</w:t>
      </w:r>
      <w:r>
        <w:rPr>
          <w:rFonts w:ascii="宋体" w:hAnsi="宋体" w:eastAsia="宋体" w:cs="宋体"/>
          <w:color w:val="000000"/>
          <w:kern w:val="0"/>
          <w:sz w:val="24"/>
          <w:szCs w:val="24"/>
          <w:lang w:bidi="ar"/>
        </w:rPr>
        <w:t>成立，现将有关情况公告如下：</w:t>
      </w:r>
    </w:p>
    <w:p>
      <w:r>
        <w:rPr>
          <w:rFonts w:hint="eastAsia"/>
        </w:rPr>
        <w:tab/>
      </w:r>
    </w:p>
    <w:tbl>
      <w:tblPr>
        <w:tblStyle w:val="4"/>
        <w:tblW w:w="8205"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1980"/>
        <w:gridCol w:w="1224"/>
        <w:gridCol w:w="1138"/>
        <w:gridCol w:w="1228"/>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695"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全国银行业理财信息登记系统编码</w:t>
            </w:r>
          </w:p>
        </w:tc>
        <w:tc>
          <w:tcPr>
            <w:tcW w:w="1980"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产品名称</w:t>
            </w:r>
          </w:p>
        </w:tc>
        <w:tc>
          <w:tcPr>
            <w:tcW w:w="2362" w:type="dxa"/>
            <w:gridSpan w:val="2"/>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产品发售时间</w:t>
            </w:r>
          </w:p>
        </w:tc>
        <w:tc>
          <w:tcPr>
            <w:tcW w:w="1228"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成立日</w:t>
            </w:r>
          </w:p>
        </w:tc>
        <w:tc>
          <w:tcPr>
            <w:tcW w:w="940" w:type="dxa"/>
            <w:vAlign w:val="center"/>
          </w:tcPr>
          <w:p>
            <w:pPr>
              <w:widowControl/>
              <w:spacing w:before="75" w:after="75" w:line="23" w:lineRule="atLeast"/>
              <w:jc w:val="center"/>
              <w:rPr>
                <w:rFonts w:ascii="宋体" w:hAnsi="宋体" w:eastAsia="宋体" w:cs="宋体"/>
                <w:color w:val="auto"/>
                <w:sz w:val="18"/>
                <w:szCs w:val="18"/>
              </w:rPr>
            </w:pPr>
            <w:r>
              <w:rPr>
                <w:rFonts w:hint="eastAsia" w:ascii="宋体" w:hAnsi="宋体" w:eastAsia="宋体" w:cs="宋体"/>
                <w:b/>
                <w:color w:val="auto"/>
                <w:kern w:val="0"/>
                <w:sz w:val="18"/>
                <w:szCs w:val="18"/>
                <w:lang w:bidi="ar"/>
              </w:rPr>
              <w:t>募集规模</w:t>
            </w:r>
          </w:p>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695" w:type="dxa"/>
            <w:shd w:val="clear" w:color="auto" w:fill="auto"/>
            <w:vAlign w:val="center"/>
          </w:tcPr>
          <w:p>
            <w:pPr>
              <w:widowControl/>
              <w:spacing w:before="75" w:after="75" w:line="23" w:lineRule="atLeast"/>
              <w:jc w:val="center"/>
              <w:rPr>
                <w:rFonts w:hint="default" w:ascii="宋体" w:hAnsi="宋体" w:eastAsia="宋体" w:cs="宋体"/>
                <w:b/>
                <w:color w:val="auto"/>
                <w:kern w:val="0"/>
                <w:sz w:val="18"/>
                <w:szCs w:val="18"/>
                <w:lang w:val="en-US" w:eastAsia="zh-CN"/>
              </w:rPr>
            </w:pPr>
            <w:r>
              <w:rPr>
                <w:rFonts w:hint="eastAsia" w:ascii="宋体" w:hAnsi="宋体" w:eastAsia="宋体" w:cs="宋体"/>
                <w:b/>
                <w:color w:val="auto"/>
                <w:kern w:val="0"/>
                <w:sz w:val="18"/>
                <w:szCs w:val="18"/>
                <w:lang w:bidi="ar"/>
              </w:rPr>
              <w:t>C109222</w:t>
            </w:r>
            <w:r>
              <w:rPr>
                <w:rFonts w:hint="eastAsia" w:ascii="宋体" w:hAnsi="宋体" w:eastAsia="宋体" w:cs="宋体"/>
                <w:b/>
                <w:color w:val="auto"/>
                <w:kern w:val="0"/>
                <w:sz w:val="18"/>
                <w:szCs w:val="18"/>
                <w:lang w:val="en-US" w:eastAsia="zh-CN" w:bidi="ar"/>
              </w:rPr>
              <w:t>2</w:t>
            </w:r>
            <w:r>
              <w:rPr>
                <w:rFonts w:hint="eastAsia" w:ascii="宋体" w:hAnsi="宋体" w:eastAsia="宋体" w:cs="宋体"/>
                <w:b/>
                <w:color w:val="auto"/>
                <w:kern w:val="0"/>
                <w:sz w:val="18"/>
                <w:szCs w:val="18"/>
                <w:lang w:bidi="ar"/>
              </w:rPr>
              <w:t>A0000</w:t>
            </w:r>
            <w:r>
              <w:rPr>
                <w:rFonts w:hint="eastAsia" w:ascii="宋体" w:hAnsi="宋体" w:eastAsia="宋体" w:cs="宋体"/>
                <w:b/>
                <w:color w:val="auto"/>
                <w:kern w:val="0"/>
                <w:sz w:val="18"/>
                <w:szCs w:val="18"/>
                <w:lang w:val="en-US" w:eastAsia="zh-CN" w:bidi="ar"/>
              </w:rPr>
              <w:t>10</w:t>
            </w:r>
          </w:p>
        </w:tc>
        <w:tc>
          <w:tcPr>
            <w:tcW w:w="1980"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“金鹿理财-</w:t>
            </w:r>
            <w:r>
              <w:rPr>
                <w:rFonts w:hint="eastAsia" w:ascii="宋体" w:hAnsi="宋体" w:eastAsia="宋体" w:cs="宋体"/>
                <w:b/>
                <w:color w:val="auto"/>
                <w:kern w:val="0"/>
                <w:sz w:val="18"/>
                <w:szCs w:val="18"/>
                <w:lang w:val="en-US" w:eastAsia="zh-CN" w:bidi="ar"/>
              </w:rPr>
              <w:t>臻享</w:t>
            </w:r>
            <w:r>
              <w:rPr>
                <w:rFonts w:hint="eastAsia" w:ascii="宋体" w:hAnsi="宋体" w:eastAsia="宋体" w:cs="宋体"/>
                <w:b/>
                <w:color w:val="auto"/>
                <w:kern w:val="0"/>
                <w:sz w:val="18"/>
                <w:szCs w:val="18"/>
                <w:lang w:bidi="ar"/>
              </w:rPr>
              <w:t>”</w:t>
            </w:r>
            <w:r>
              <w:rPr>
                <w:rFonts w:hint="eastAsia" w:ascii="宋体" w:hAnsi="宋体" w:eastAsia="宋体" w:cs="宋体"/>
                <w:b/>
                <w:color w:val="auto"/>
                <w:kern w:val="0"/>
                <w:sz w:val="18"/>
                <w:szCs w:val="18"/>
                <w:lang w:eastAsia="zh-CN" w:bidi="ar"/>
              </w:rPr>
              <w:t>22012</w:t>
            </w:r>
            <w:r>
              <w:rPr>
                <w:rFonts w:hint="eastAsia" w:ascii="宋体" w:hAnsi="宋体" w:eastAsia="宋体" w:cs="宋体"/>
                <w:b/>
                <w:color w:val="auto"/>
                <w:kern w:val="0"/>
                <w:sz w:val="18"/>
                <w:szCs w:val="18"/>
                <w:lang w:bidi="ar"/>
              </w:rPr>
              <w:t>号银行理财计划</w:t>
            </w:r>
          </w:p>
        </w:tc>
        <w:tc>
          <w:tcPr>
            <w:tcW w:w="1224" w:type="dxa"/>
            <w:shd w:val="clear" w:color="auto" w:fill="auto"/>
            <w:vAlign w:val="center"/>
          </w:tcPr>
          <w:p>
            <w:pPr>
              <w:widowControl/>
              <w:spacing w:before="75" w:after="75" w:line="23" w:lineRule="atLeast"/>
              <w:jc w:val="center"/>
              <w:rPr>
                <w:rFonts w:hint="default" w:ascii="宋体" w:hAnsi="宋体" w:eastAsia="宋体" w:cs="宋体"/>
                <w:b/>
                <w:color w:val="auto"/>
                <w:kern w:val="0"/>
                <w:sz w:val="18"/>
                <w:szCs w:val="18"/>
                <w:lang w:val="en-US" w:eastAsia="zh-CN"/>
              </w:rPr>
            </w:pPr>
            <w:r>
              <w:rPr>
                <w:rFonts w:ascii="宋体" w:hAnsi="宋体" w:eastAsia="宋体" w:cs="宋体"/>
                <w:b/>
                <w:color w:val="auto"/>
                <w:kern w:val="0"/>
                <w:sz w:val="18"/>
                <w:szCs w:val="18"/>
                <w:lang w:bidi="ar"/>
              </w:rPr>
              <w:t>202</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3/21</w:t>
            </w:r>
          </w:p>
        </w:tc>
        <w:tc>
          <w:tcPr>
            <w:tcW w:w="1138" w:type="dxa"/>
            <w:shd w:val="clear" w:color="auto" w:fill="auto"/>
            <w:vAlign w:val="center"/>
          </w:tcPr>
          <w:p>
            <w:pPr>
              <w:widowControl/>
              <w:spacing w:before="75" w:after="75" w:line="23" w:lineRule="atLeast"/>
              <w:jc w:val="center"/>
              <w:rPr>
                <w:rFonts w:hint="default" w:ascii="宋体" w:hAnsi="宋体" w:eastAsia="宋体" w:cs="宋体"/>
                <w:b/>
                <w:color w:val="auto"/>
                <w:kern w:val="0"/>
                <w:sz w:val="18"/>
                <w:szCs w:val="18"/>
                <w:lang w:val="en-US" w:eastAsia="zh-CN"/>
              </w:rPr>
            </w:pPr>
            <w:r>
              <w:rPr>
                <w:rFonts w:ascii="宋体" w:hAnsi="宋体" w:eastAsia="宋体" w:cs="宋体"/>
                <w:b/>
                <w:color w:val="auto"/>
                <w:kern w:val="0"/>
                <w:sz w:val="18"/>
                <w:szCs w:val="18"/>
                <w:lang w:bidi="ar"/>
              </w:rPr>
              <w:t>202</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3</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27</w:t>
            </w:r>
          </w:p>
        </w:tc>
        <w:tc>
          <w:tcPr>
            <w:tcW w:w="1228" w:type="dxa"/>
            <w:vAlign w:val="center"/>
          </w:tcPr>
          <w:p>
            <w:pPr>
              <w:widowControl/>
              <w:spacing w:before="75" w:after="75" w:line="23" w:lineRule="atLeast"/>
              <w:jc w:val="center"/>
              <w:rPr>
                <w:rFonts w:hint="default" w:ascii="宋体" w:hAnsi="宋体" w:eastAsia="宋体" w:cs="宋体"/>
                <w:b/>
                <w:color w:val="auto"/>
                <w:kern w:val="0"/>
                <w:sz w:val="18"/>
                <w:szCs w:val="18"/>
                <w:lang w:val="en-US" w:eastAsia="zh-CN"/>
              </w:rPr>
            </w:pPr>
            <w:r>
              <w:rPr>
                <w:rFonts w:ascii="宋体" w:hAnsi="宋体" w:eastAsia="宋体" w:cs="宋体"/>
                <w:b/>
                <w:color w:val="auto"/>
                <w:kern w:val="0"/>
                <w:sz w:val="18"/>
                <w:szCs w:val="18"/>
                <w:lang w:bidi="ar"/>
              </w:rPr>
              <w:t>202</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3</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28</w:t>
            </w:r>
          </w:p>
        </w:tc>
        <w:tc>
          <w:tcPr>
            <w:tcW w:w="940" w:type="dxa"/>
            <w:shd w:val="clear" w:color="auto" w:fill="auto"/>
            <w:vAlign w:val="center"/>
          </w:tcPr>
          <w:p>
            <w:pPr>
              <w:widowControl/>
              <w:spacing w:before="75" w:after="75" w:line="23" w:lineRule="atLeast"/>
              <w:jc w:val="center"/>
              <w:rPr>
                <w:rFonts w:hint="default" w:ascii="宋体" w:hAnsi="宋体" w:eastAsia="宋体" w:cs="宋体"/>
                <w:b/>
                <w:color w:val="auto"/>
                <w:kern w:val="0"/>
                <w:sz w:val="18"/>
                <w:szCs w:val="18"/>
                <w:lang w:val="en-US" w:eastAsia="zh-CN"/>
              </w:rPr>
            </w:pPr>
            <w:r>
              <w:rPr>
                <w:rFonts w:hint="default" w:ascii="宋体" w:hAnsi="宋体" w:eastAsia="宋体" w:cs="宋体"/>
                <w:b/>
                <w:color w:val="auto"/>
                <w:kern w:val="0"/>
                <w:sz w:val="18"/>
                <w:szCs w:val="18"/>
                <w:lang w:val="en-US" w:eastAsia="zh-CN"/>
              </w:rPr>
              <w:t>4070.6</w:t>
            </w:r>
          </w:p>
        </w:tc>
      </w:tr>
    </w:tbl>
    <w:p>
      <w:pPr>
        <w:widowControl/>
        <w:spacing w:before="75" w:after="75" w:line="360" w:lineRule="auto"/>
        <w:ind w:firstLine="480" w:firstLineChars="200"/>
        <w:jc w:val="left"/>
        <w:rPr>
          <w:rFonts w:ascii="宋体" w:hAnsi="宋体" w:eastAsia="宋体" w:cs="宋体"/>
          <w:color w:val="auto"/>
          <w:kern w:val="0"/>
          <w:sz w:val="24"/>
          <w:szCs w:val="24"/>
          <w:lang w:bidi="ar"/>
        </w:rPr>
      </w:pPr>
      <w:r>
        <w:rPr>
          <w:rFonts w:ascii="宋体" w:hAnsi="宋体" w:eastAsia="宋体" w:cs="宋体"/>
          <w:color w:val="auto"/>
          <w:kern w:val="0"/>
          <w:sz w:val="24"/>
          <w:szCs w:val="24"/>
          <w:lang w:bidi="ar"/>
        </w:rPr>
        <w:t>截止发售终止日，该产品募集规模已满足投资运作条件，现正式公告成立，其投资运作情况将在温州银行各网站发布的公告或产品说明书中予以披露，敬请投资者关注。</w:t>
      </w:r>
    </w:p>
    <w:p>
      <w:pPr>
        <w:widowControl/>
        <w:spacing w:before="75" w:after="75" w:line="360" w:lineRule="auto"/>
        <w:ind w:firstLine="480" w:firstLineChars="200"/>
        <w:jc w:val="left"/>
        <w:rPr>
          <w:rFonts w:ascii="宋体" w:hAnsi="宋体" w:eastAsia="宋体" w:cs="宋体"/>
          <w:color w:val="auto"/>
          <w:kern w:val="0"/>
          <w:sz w:val="24"/>
          <w:szCs w:val="24"/>
          <w:lang w:bidi="ar"/>
        </w:rPr>
      </w:pPr>
      <w:r>
        <w:rPr>
          <w:rFonts w:ascii="宋体" w:hAnsi="宋体" w:eastAsia="宋体" w:cs="宋体"/>
          <w:color w:val="auto"/>
          <w:kern w:val="0"/>
          <w:sz w:val="24"/>
          <w:szCs w:val="24"/>
          <w:lang w:bidi="ar"/>
        </w:rPr>
        <w:t>特此公告。</w:t>
      </w:r>
    </w:p>
    <w:p>
      <w:pPr>
        <w:spacing w:line="560" w:lineRule="exact"/>
        <w:ind w:firstLine="640" w:firstLineChars="200"/>
        <w:rPr>
          <w:rFonts w:ascii="Times New Roman" w:hAnsi="Times New Roman" w:eastAsia="方正仿宋简体" w:cs="Times New Roman"/>
          <w:sz w:val="32"/>
          <w:szCs w:val="32"/>
        </w:rPr>
      </w:pPr>
    </w:p>
    <w:p>
      <w:pPr>
        <w:spacing w:line="560" w:lineRule="exact"/>
        <w:ind w:firstLine="480" w:firstLineChars="200"/>
        <w:rPr>
          <w:rFonts w:ascii="宋体" w:hAnsi="宋体" w:eastAsia="宋体" w:cs="宋体"/>
          <w:sz w:val="24"/>
          <w:szCs w:val="24"/>
        </w:rPr>
      </w:pPr>
    </w:p>
    <w:p>
      <w:pPr>
        <w:spacing w:line="560" w:lineRule="exact"/>
        <w:ind w:firstLine="480" w:firstLineChars="200"/>
        <w:jc w:val="right"/>
        <w:rPr>
          <w:rFonts w:ascii="宋体" w:hAnsi="宋体" w:eastAsia="宋体" w:cs="宋体"/>
          <w:sz w:val="24"/>
          <w:szCs w:val="24"/>
        </w:rPr>
      </w:pPr>
      <w:r>
        <w:rPr>
          <w:rFonts w:hint="eastAsia" w:ascii="宋体" w:hAnsi="宋体" w:eastAsia="宋体" w:cs="宋体"/>
          <w:sz w:val="24"/>
          <w:szCs w:val="24"/>
        </w:rPr>
        <w:t>温州银行股份有限公司</w:t>
      </w:r>
    </w:p>
    <w:p>
      <w:pPr>
        <w:spacing w:line="560" w:lineRule="exact"/>
        <w:ind w:firstLine="480" w:firstLineChars="200"/>
        <w:jc w:val="right"/>
        <w:rPr>
          <w:rFonts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2</w:t>
      </w:r>
      <w:r>
        <w:rPr>
          <w:rFonts w:hint="eastAsia" w:ascii="宋体" w:hAnsi="宋体" w:eastAsia="宋体" w:cs="宋体"/>
          <w:sz w:val="24"/>
          <w:szCs w:val="24"/>
        </w:rPr>
        <w:t>年</w:t>
      </w:r>
      <w:r>
        <w:rPr>
          <w:rFonts w:hint="eastAsia" w:ascii="宋体" w:hAnsi="宋体" w:eastAsia="宋体" w:cs="宋体"/>
          <w:sz w:val="24"/>
          <w:szCs w:val="24"/>
          <w:lang w:val="en-US" w:eastAsia="zh-CN"/>
        </w:rPr>
        <w:t>3</w:t>
      </w:r>
      <w:r>
        <w:rPr>
          <w:rFonts w:hint="eastAsia" w:ascii="宋体" w:hAnsi="宋体" w:eastAsia="宋体" w:cs="宋体"/>
          <w:sz w:val="24"/>
          <w:szCs w:val="24"/>
        </w:rPr>
        <w:t>月</w:t>
      </w:r>
      <w:r>
        <w:rPr>
          <w:rFonts w:hint="eastAsia" w:ascii="宋体" w:hAnsi="宋体" w:eastAsia="宋体" w:cs="宋体"/>
          <w:sz w:val="24"/>
          <w:szCs w:val="24"/>
          <w:lang w:val="en-US" w:eastAsia="zh-CN"/>
        </w:rPr>
        <w:t>28</w:t>
      </w:r>
      <w:bookmarkStart w:id="0" w:name="_GoBack"/>
      <w:bookmarkEnd w:id="0"/>
      <w:r>
        <w:rPr>
          <w:rFonts w:hint="eastAsia" w:ascii="宋体" w:hAnsi="宋体" w:eastAsia="宋体" w:cs="宋体"/>
          <w:sz w:val="24"/>
          <w:szCs w:val="24"/>
        </w:rPr>
        <w:t>日</w:t>
      </w:r>
    </w:p>
    <w:p>
      <w:pPr>
        <w:spacing w:line="560" w:lineRule="exact"/>
        <w:ind w:firstLine="480" w:firstLineChars="200"/>
        <w:jc w:val="right"/>
        <w:rPr>
          <w:rFonts w:ascii="宋体" w:hAnsi="宋体" w:eastAsia="宋体" w:cs="宋体"/>
          <w:sz w:val="24"/>
          <w:szCs w:val="24"/>
        </w:rPr>
      </w:pPr>
    </w:p>
    <w:p>
      <w:pPr>
        <w:spacing w:line="560" w:lineRule="exact"/>
        <w:ind w:firstLine="480" w:firstLineChars="200"/>
        <w:jc w:val="right"/>
        <w:rPr>
          <w:rFonts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Arial Unicode MS"/>
    <w:panose1 w:val="00000000000000000000"/>
    <w:charset w:val="86"/>
    <w:family w:val="auto"/>
    <w:pitch w:val="default"/>
    <w:sig w:usb0="00000000" w:usb1="00000000" w:usb2="00000000" w:usb3="00000000" w:csb0="00040000" w:csb1="00000000"/>
  </w:font>
  <w:font w:name="方正仿宋简体">
    <w:altName w:val="Arial Unicode MS"/>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508C"/>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A21F6"/>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0327"/>
    <w:rsid w:val="00701F3D"/>
    <w:rsid w:val="00703AFD"/>
    <w:rsid w:val="00706112"/>
    <w:rsid w:val="00712E8A"/>
    <w:rsid w:val="00715BDF"/>
    <w:rsid w:val="00720B91"/>
    <w:rsid w:val="00722BDA"/>
    <w:rsid w:val="00722C70"/>
    <w:rsid w:val="00723263"/>
    <w:rsid w:val="00724E03"/>
    <w:rsid w:val="00735D7F"/>
    <w:rsid w:val="007422FD"/>
    <w:rsid w:val="00743F71"/>
    <w:rsid w:val="00752A6C"/>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60420"/>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62DE"/>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1354"/>
    <w:rsid w:val="00F5671B"/>
    <w:rsid w:val="00F6502B"/>
    <w:rsid w:val="00F84C01"/>
    <w:rsid w:val="00F961F0"/>
    <w:rsid w:val="00FA1F63"/>
    <w:rsid w:val="00FC510D"/>
    <w:rsid w:val="00FE429C"/>
    <w:rsid w:val="00FF53F8"/>
    <w:rsid w:val="00FF71B4"/>
    <w:rsid w:val="00FF7D16"/>
    <w:rsid w:val="02D03800"/>
    <w:rsid w:val="05125571"/>
    <w:rsid w:val="061B2BF1"/>
    <w:rsid w:val="0964183F"/>
    <w:rsid w:val="0C17707A"/>
    <w:rsid w:val="11C7232F"/>
    <w:rsid w:val="15B613FA"/>
    <w:rsid w:val="1AFB67C1"/>
    <w:rsid w:val="1D7C714B"/>
    <w:rsid w:val="23D52565"/>
    <w:rsid w:val="2437560B"/>
    <w:rsid w:val="26D11620"/>
    <w:rsid w:val="28DC0BEA"/>
    <w:rsid w:val="2BAC774A"/>
    <w:rsid w:val="2D69511F"/>
    <w:rsid w:val="39591470"/>
    <w:rsid w:val="3D483F14"/>
    <w:rsid w:val="3FF75B0E"/>
    <w:rsid w:val="407D71E5"/>
    <w:rsid w:val="42764CD7"/>
    <w:rsid w:val="42BF7C94"/>
    <w:rsid w:val="45FA7527"/>
    <w:rsid w:val="465D592F"/>
    <w:rsid w:val="4A706176"/>
    <w:rsid w:val="4B2825AF"/>
    <w:rsid w:val="4CF97BD2"/>
    <w:rsid w:val="501A7D0D"/>
    <w:rsid w:val="534830AE"/>
    <w:rsid w:val="56CF7EC4"/>
    <w:rsid w:val="5BA07376"/>
    <w:rsid w:val="5FD51CF0"/>
    <w:rsid w:val="61C20480"/>
    <w:rsid w:val="63693CA4"/>
    <w:rsid w:val="6D9A47E2"/>
    <w:rsid w:val="6E945F22"/>
    <w:rsid w:val="6F281418"/>
    <w:rsid w:val="70011A62"/>
    <w:rsid w:val="72196F11"/>
    <w:rsid w:val="722A1F07"/>
    <w:rsid w:val="75BF5F9A"/>
    <w:rsid w:val="7F5E004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51</Words>
  <Characters>292</Characters>
  <Lines>2</Lines>
  <Paragraphs>1</Paragraphs>
  <TotalTime>87</TotalTime>
  <ScaleCrop>false</ScaleCrop>
  <LinksUpToDate>false</LinksUpToDate>
  <CharactersWithSpaces>342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2020-01-08T09:01:00Z</dcterms:created>
  <dc:creator>工作</dc:creator>
  <cp:lastModifiedBy>应心茹</cp:lastModifiedBy>
  <cp:lastPrinted>2020-10-30T06:57:00Z</cp:lastPrinted>
  <dcterms:modified xsi:type="dcterms:W3CDTF">2022-03-28T01:56:07Z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