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20022号开放式净值型银行理财计划产品说明书》、《温州银行“金鹿理财-温盈”20022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2020年3月2日至2020年3月8日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w:t>
            </w:r>
            <w:r>
              <w:rPr>
                <w:sz w:val="18"/>
                <w:szCs w:val="18"/>
              </w:rPr>
              <w:t>9</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w:t>
      </w:r>
      <w:r>
        <w:rPr>
          <w:sz w:val="18"/>
          <w:szCs w:val="18"/>
        </w:rPr>
        <w:t>9</w:t>
      </w:r>
      <w:r>
        <w:rPr>
          <w:rFonts w:hint="eastAsia"/>
          <w:sz w:val="18"/>
          <w:szCs w:val="18"/>
        </w:rPr>
        <w:t>日，从成立日起，每</w:t>
      </w:r>
      <w:r>
        <w:rPr>
          <w:rFonts w:ascii="宋体" w:hAnsi="宋体"/>
          <w:sz w:val="18"/>
        </w:rPr>
        <w:t>【</w:t>
      </w:r>
      <w:r>
        <w:rPr>
          <w:rFonts w:hint="eastAsia" w:ascii="宋体" w:hAnsi="宋体"/>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w:t>
      </w:r>
      <w:r>
        <w:rPr>
          <w:sz w:val="18"/>
          <w:szCs w:val="18"/>
        </w:rPr>
        <w:t>9</w:t>
      </w:r>
      <w:r>
        <w:rPr>
          <w:rFonts w:hint="eastAsia"/>
          <w:sz w:val="18"/>
          <w:szCs w:val="18"/>
        </w:rPr>
        <w:t>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20022号开放式净值型银行理财计划风险揭示书》、《温州银行“金鹿理财”银行理财计划合约》、《温州银行“金鹿理财-温盈”20022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aG0+uGOSVfWWlFZqiZ85BgWlF4=" w:salt="YnNTtGevBiSc6wD5syVPj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5008"/>
    <w:rsid w:val="00606B12"/>
    <w:rsid w:val="00635890"/>
    <w:rsid w:val="00645D61"/>
    <w:rsid w:val="00670ACF"/>
    <w:rsid w:val="00677F12"/>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0C99"/>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9D6251A"/>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2343</Words>
  <Characters>13358</Characters>
  <Lines>111</Lines>
  <Paragraphs>31</Paragraphs>
  <TotalTime>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2023-02-27T06:51:44Z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