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bookmarkStart w:id="0" w:name="_GoBack"/>
      <w:bookmarkEnd w:id="0"/>
      <w:r>
        <w:rPr>
          <w:rFonts w:hint="eastAsia" w:ascii="黑体" w:eastAsia="黑体"/>
          <w:sz w:val="30"/>
          <w:szCs w:val="30"/>
          <w:u w:val="single"/>
        </w:rPr>
        <w:t>19012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19012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“金鹿理财-温盈”19012号开放式净值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19012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19012号开放式净值型银行理财计划产品说明书》、《温州银行“金鹿理财-温盈”19012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19012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温盈”19012号开放式净值型银行理财计划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19012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C1092219000306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2019年7月25日至2019年7月30日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本理财计划成立日为2019年7月31日。温州银行有权根据实际募集情况选择产品提前成立，若温州银行采取以上措施，温州银行将就产品相应要素的调整事宜于提前成立日前的一个工作日在温州银行网站予以公告。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273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《温州银行“金鹿理财-温盈”19012号开放式净值型（第i期）银行理财计划开放认购（申购）申请书》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《温州银行“金鹿理财-温盈”19012号开放式净值型（第i期）银行理财计划开放认购（申购）申请书》。投资运作周期到期时，该周期内的资金收益情况根据所投资资产组合的实际运作情况确定。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：本理财计划成立日为2019年7月31日，从成立日起，每</w:t>
      </w:r>
      <w:r>
        <w:rPr>
          <w:rFonts w:ascii="宋体" w:hAnsi="宋体"/>
          <w:sz w:val="18"/>
        </w:rPr>
        <w:t>【</w:t>
      </w:r>
      <w:r>
        <w:rPr>
          <w:rFonts w:hint="eastAsia" w:ascii="宋体" w:hAnsi="宋体"/>
          <w:sz w:val="18"/>
        </w:rPr>
        <w:t>273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本产品预计到期终止日为2029年7月31日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19012号开放式净值型银行理财计划风险揭示书》、《温州银行“金鹿理财”银行理财计划合约》、《温州银行“金鹿理财-温盈”19012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B1ihYqCeTHO/0Ul6kvxp8R7mphs=" w:salt="xnFbHPMMf43ekHaZ3tJHw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A0A57"/>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11</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2023-05-12T06:55:05Z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