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“金鹿理财-温盈”20007号开放式净值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20007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20007号开放式净值型银行理财计划产品说明书》、《温州银行“金鹿理财-温盈”20007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温盈”20007号开放式净值型银行理财计划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2020年1月22日至2020年1月30日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《温州银行“金鹿理财-温盈”20007号开放式净值型（第i期）银行理财计划开放认购（申购）申请书》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《温州银行“金鹿理财-温盈”20007号开放式净值型（第i期）银行理财计划开放认购（申购）申请书》。投资运作周期到期时，该周期内的资金收益情况根据所投资资产组合的实际运作情况确定。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20年1月31日，从成立日起，每</w:t>
      </w:r>
      <w:r>
        <w:rPr>
          <w:rFonts w:ascii="宋体" w:hAnsi="宋体"/>
          <w:sz w:val="18"/>
        </w:rPr>
        <w:t>【</w:t>
      </w:r>
      <w:r>
        <w:rPr>
          <w:rFonts w:hint="eastAsia" w:ascii="宋体" w:hAnsi="宋体"/>
          <w:sz w:val="18"/>
        </w:rPr>
        <w:t>187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2030年1月31日，</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w:t>
      </w:r>
      <w:bookmarkStart w:id="0" w:name="_GoBack"/>
      <w:r>
        <w:rPr>
          <w:rFonts w:hint="eastAsia"/>
          <w:b/>
          <w:sz w:val="18"/>
          <w:szCs w:val="18"/>
        </w:rPr>
        <w:t>将在2个工作日内向投资者披露相关信息。</w:t>
      </w:r>
    </w:p>
    <w:bookmarkEnd w:id="0"/>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20007号开放式净值型银行理财计划风险揭示书》、《温州银行“金鹿理财”银行理财计划合约》、《温州银行“金鹿理财-温盈”20007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IPRyWc7+nGWj23HeSfsCxOGV2o=" w:salt="2Cd/Ru4++fF39jIRUV2Fu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EAB1757"/>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CAE369C"/>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773EE4"/>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2023-07-20T10:15:22Z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