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温盈”20016号开放式净值型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第8期182天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“金鹿理财-温盈”</w:t>
            </w:r>
            <w:r>
              <w:rPr>
                <w:rFonts w:hint="eastAsia" w:ascii="宋体" w:hAnsi="宋体" w:eastAsia="宋体" w:cs="Times New Roman"/>
                <w:color w:val="000000"/>
                <w:kern w:val="0"/>
                <w:sz w:val="18"/>
                <w:szCs w:val="18"/>
                <w:u w:val="single"/>
                <w:lang w:val="en-US" w:eastAsia="zh-CN" w:bidi="ar-SA"/>
              </w:rPr>
              <w:t>20016号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YJ2016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8</w:t>
            </w:r>
            <w:r>
              <w:rPr>
                <w:rFonts w:hint="eastAsia" w:ascii="宋体" w:hAnsi="宋体" w:eastAsia="宋体" w:cs="宋体"/>
                <w:color w:val="000000"/>
                <w:kern w:val="0"/>
                <w:sz w:val="18"/>
                <w:szCs w:val="18"/>
                <w:lang w:val="en-US" w:eastAsia="zh-CN" w:bidi="ar-SA"/>
              </w:rPr>
              <w:t>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3.0%-3.7%</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2023年8月16日至2023年8月22日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2023年8月23日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2024年2月16日</w:t>
            </w:r>
            <w:r>
              <w:rPr>
                <w:rFonts w:hint="eastAsia" w:ascii="宋体" w:hAnsi="宋体" w:eastAsia="宋体" w:cs="Times New Roman"/>
                <w:color w:val="000000"/>
                <w:kern w:val="0"/>
                <w:sz w:val="18"/>
                <w:szCs w:val="18"/>
                <w:u w:val="single"/>
                <w:lang w:val="en-US" w:eastAsia="zh-Hans" w:bidi="ar-SA"/>
              </w:rPr>
              <w:t>至2024年2月20日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2024年2月21日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“金鹿理财-温盈”20016号开放式净值型银行理财计划风险揭示书》、《温州银行“金鹿理财-温盈”20016号开放式净值型银行理财计划产品说明书》、《温州银行“金鹿理财-温盈”20016号开放式净值型（第</w:t>
            </w:r>
            <w:r>
              <w:rPr>
                <w:rFonts w:hint="eastAsia" w:ascii="宋体" w:hAnsi="宋体" w:eastAsia="宋体"/>
                <w:color w:val="000000"/>
                <w:sz w:val="18"/>
                <w:szCs w:val="20"/>
                <w:lang w:val="en-US" w:eastAsia="zh-Hans"/>
              </w:rPr>
              <w:t>8</w:t>
            </w:r>
            <w:r>
              <w:rPr>
                <w:rFonts w:hint="eastAsia" w:ascii="宋体" w:hAnsi="宋体" w:eastAsia="宋体"/>
                <w:color w:val="000000"/>
                <w:sz w:val="18"/>
                <w:szCs w:val="20"/>
              </w:rPr>
              <w:t>期182天）银行理财计划开放认购（申购）申请书》和《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dit="readOnly" w:enforcement="1" w:cryptProviderType="rsaFull" w:cryptAlgorithmClass="hash" w:cryptAlgorithmType="typeAny" w:cryptAlgorithmSid="4" w:cryptSpinCount="0" w:hash="Bru7vlpq8yOxqgPCNHjKem56Iyo=" w:salt="SHhFpxBMQETqet/yHGPd1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1C32408E"/>
    <w:rsid w:val="3BEF0754"/>
    <w:rsid w:val="511E88BC"/>
    <w:rsid w:val="7F7EC3B3"/>
    <w:rsid w:val="BBDDF786"/>
    <w:rsid w:val="E7EC35E9"/>
    <w:rsid w:val="EAFE2858"/>
    <w:rsid w:val="F3F74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2023-08-11T01:57:06Z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