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19029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19029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“金鹿理财-温盈”19029号开放式净值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19029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19029号开放式净值型银行理财计划产品说明书》、《温州银行“金鹿理财-温盈”19029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19029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温盈”19029号开放式净值型银行理财计划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19029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YJ1029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C1092219000455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2019年10月17日至2019年10月22日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本理财计划成立日为2019年10月23日。温州银行有权根据实际募集情况选择产品提前成立，若温州银行采取以上措施，温州银行将就产品相应要素的调整事宜于提前成立日前的一个工作日在温州银行网站予以公告。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《温州银行“金鹿理财-温盈”19029号开放式净值型（第i期）银行理财计划开放认购（申购）申请书》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《温州银行“金鹿理财-温盈”19029号开放式净值型（第i期）银行理财计划开放认购（申购）申请书》。投资运作周期到期时，该周期内的资金收益情况根据所投资资产组合的实际运作情况确定。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：本理财计划成立日为2019年10月23日，从成立日起，每</w:t>
      </w:r>
      <w:r>
        <w:rPr>
          <w:rFonts w:ascii="宋体" w:hAnsi="宋体"/>
          <w:sz w:val="18"/>
        </w:rPr>
        <w:t>【</w:t>
      </w:r>
      <w:r>
        <w:rPr>
          <w:rFonts w:hint="eastAsia" w:ascii="宋体" w:hAnsi="宋体"/>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CN"/>
        </w:rPr>
        <w:t>千</w:t>
      </w:r>
      <w:r>
        <w:rPr>
          <w:rFonts w:hint="eastAsia"/>
          <w:sz w:val="18"/>
          <w:szCs w:val="18"/>
        </w:rPr>
        <w:t>元或人民币</w:t>
      </w:r>
      <w:r>
        <w:rPr>
          <w:sz w:val="18"/>
          <w:szCs w:val="18"/>
        </w:rPr>
        <w:t>1</w:t>
      </w:r>
      <w:r>
        <w:rPr>
          <w:rFonts w:hint="eastAsia"/>
          <w:sz w:val="18"/>
          <w:szCs w:val="18"/>
          <w:lang w:val="en-US" w:eastAsia="zh-CN"/>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本产品预计到期终止日为2029年10月23日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19029号开放式净值型银行理财计划风险揭示书》、《温州银行“金鹿理财”银行理财计划合约》、《温州银行“金鹿理财-温盈”19029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lWUnEFJ+/6pZb2eHyUG3fnuA2SI=" w:salt="wVbI8h0zGOm9UtEcNJHtR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0236C22"/>
    <w:rsid w:val="73E45411"/>
    <w:rsid w:val="74B84FF6"/>
    <w:rsid w:val="75F7452C"/>
    <w:rsid w:val="769A561B"/>
    <w:rsid w:val="77D232A2"/>
    <w:rsid w:val="78115854"/>
    <w:rsid w:val="7BAE22E7"/>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2023-08-11T06:55:36Z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