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普惠月享”1号开放式净值型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第35期28天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“金鹿理财-普惠月享”</w:t>
            </w:r>
            <w:r>
              <w:rPr>
                <w:rFonts w:hint="eastAsia" w:ascii="宋体" w:hAnsi="宋体" w:eastAsia="宋体" w:cs="Times New Roman"/>
                <w:color w:val="000000"/>
                <w:kern w:val="0"/>
                <w:sz w:val="18"/>
                <w:szCs w:val="18"/>
                <w:u w:val="single"/>
                <w:lang w:val="en-US" w:eastAsia="zh-CN" w:bidi="ar-SA"/>
              </w:rPr>
              <w:t>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35</w:t>
            </w:r>
            <w:r>
              <w:rPr>
                <w:rFonts w:hint="eastAsia" w:ascii="宋体" w:hAnsi="宋体" w:eastAsia="宋体" w:cs="宋体"/>
                <w:color w:val="000000"/>
                <w:kern w:val="0"/>
                <w:sz w:val="18"/>
                <w:szCs w:val="18"/>
                <w:lang w:val="en-US" w:eastAsia="zh-CN" w:bidi="ar-SA"/>
              </w:rPr>
              <w:t>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2.7%-3.3%</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2023年11月30日至2023年12月6日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2023年12月7日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2023年12月28日</w:t>
            </w:r>
            <w:r>
              <w:rPr>
                <w:rFonts w:hint="eastAsia" w:ascii="宋体" w:hAnsi="宋体" w:eastAsia="宋体" w:cs="Times New Roman"/>
                <w:color w:val="000000"/>
                <w:kern w:val="0"/>
                <w:sz w:val="18"/>
                <w:szCs w:val="18"/>
                <w:u w:val="single"/>
                <w:lang w:val="en-US" w:eastAsia="zh-Hans" w:bidi="ar-SA"/>
              </w:rPr>
              <w:t>至2024年1月3日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2024年1月4日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“金鹿理财-普惠月享”1号开放式净值型银行理财计划风险揭示书》、《温州银行“金鹿理财-普惠月享”1号开放式净值型银行理财计划产品说明书》、《温州银行“金鹿理财-普惠月享”1号开放式净值型（第</w:t>
            </w:r>
            <w:r>
              <w:rPr>
                <w:rFonts w:hint="eastAsia" w:ascii="宋体" w:hAnsi="宋体" w:eastAsia="宋体"/>
                <w:color w:val="000000"/>
                <w:sz w:val="18"/>
                <w:szCs w:val="20"/>
                <w:lang w:val="en-US" w:eastAsia="zh-Hans"/>
              </w:rPr>
              <w:t>35</w:t>
            </w:r>
            <w:r>
              <w:rPr>
                <w:rFonts w:hint="eastAsia" w:ascii="宋体" w:hAnsi="宋体" w:eastAsia="宋体"/>
                <w:color w:val="000000"/>
                <w:sz w:val="18"/>
                <w:szCs w:val="20"/>
              </w:rPr>
              <w:t>期28天）银行理财计划开放认购（申购）申请书》和《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L0oHu0aZzs5UGW18pgphCRxpxxE=" w:salt="cBnXdu2X7W4Tnrf1cy5gn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91505BE"/>
    <w:rsid w:val="3BEF0754"/>
    <w:rsid w:val="511E88BC"/>
    <w:rsid w:val="7F7EC3B3"/>
    <w:rsid w:val="BBDDF786"/>
    <w:rsid w:val="E7EC35E9"/>
    <w:rsid w:val="EAFE2858"/>
    <w:rsid w:val="FFAE63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2023-11-24T03:50:02Z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