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普惠月享”4号开放式净值型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CN"/>
        </w:rPr>
        <w:t>第35期</w:t>
      </w:r>
      <w:r>
        <w:rPr>
          <w:rFonts w:hint="eastAsia" w:ascii="黑体" w:hAnsi="Times New Roman" w:eastAsia="黑体"/>
          <w:color w:val="000000"/>
          <w:sz w:val="30"/>
          <w:szCs w:val="30"/>
          <w:lang w:val="en-US" w:eastAsia="zh-Hans"/>
        </w:rPr>
        <w:t>28天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4号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第35期</w:t>
            </w:r>
            <w:r>
              <w:rPr>
                <w:rFonts w:hint="eastAsia" w:ascii="宋体" w:hAnsi="宋体" w:eastAsia="宋体" w:cs="宋体"/>
                <w:color w:val="000000"/>
                <w:kern w:val="0"/>
                <w:sz w:val="18"/>
                <w:szCs w:val="18"/>
                <w:lang w:val="en-US" w:eastAsia="zh-CN" w:bidi="ar-SA"/>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2.7%-3.3%</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w:t>
            </w:r>
            <w:r>
              <w:rPr>
                <w:rFonts w:hint="eastAsia" w:ascii="宋体" w:hAnsi="宋体" w:eastAsia="宋体" w:cs="Times New Roman"/>
                <w:color w:val="000000"/>
                <w:kern w:val="0"/>
                <w:sz w:val="18"/>
                <w:szCs w:val="18"/>
                <w:u w:val="single"/>
                <w:lang w:val="en-US" w:eastAsia="zh-CN" w:bidi="ar-SA"/>
              </w:rPr>
              <w:t>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21</w:t>
            </w:r>
            <w:r>
              <w:rPr>
                <w:rFonts w:hint="eastAsia" w:ascii="宋体" w:hAnsi="宋体" w:eastAsia="宋体" w:cs="Times New Roman"/>
                <w:color w:val="000000"/>
                <w:kern w:val="0"/>
                <w:sz w:val="18"/>
                <w:szCs w:val="18"/>
                <w:u w:val="single"/>
                <w:lang w:val="en-US" w:eastAsia="zh-Hans" w:bidi="ar-SA"/>
              </w:rPr>
              <w:t>日至2023年1</w:t>
            </w:r>
            <w:r>
              <w:rPr>
                <w:rFonts w:hint="eastAsia" w:ascii="宋体" w:hAnsi="宋体" w:eastAsia="宋体" w:cs="Times New Roman"/>
                <w:color w:val="000000"/>
                <w:kern w:val="0"/>
                <w:sz w:val="18"/>
                <w:szCs w:val="18"/>
                <w:u w:val="single"/>
                <w:lang w:val="en-US" w:eastAsia="zh-CN" w:bidi="ar-SA"/>
              </w:rPr>
              <w:t>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27</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w:t>
            </w:r>
            <w:r>
              <w:rPr>
                <w:rFonts w:hint="eastAsia" w:ascii="宋体" w:hAnsi="宋体" w:eastAsia="宋体" w:cs="宋体"/>
                <w:color w:val="000000"/>
                <w:kern w:val="0"/>
                <w:sz w:val="18"/>
                <w:szCs w:val="18"/>
                <w:u w:val="single"/>
                <w:lang w:val="en-US" w:eastAsia="zh-CN" w:bidi="ar-SA"/>
              </w:rPr>
              <w:t>2</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28</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2024年1月18日</w:t>
            </w:r>
            <w:r>
              <w:rPr>
                <w:rFonts w:hint="eastAsia" w:ascii="宋体" w:hAnsi="宋体" w:eastAsia="宋体" w:cs="Times New Roman"/>
                <w:color w:val="000000"/>
                <w:kern w:val="0"/>
                <w:sz w:val="18"/>
                <w:szCs w:val="18"/>
                <w:u w:val="single"/>
                <w:lang w:val="en-US" w:eastAsia="zh-Hans" w:bidi="ar-SA"/>
              </w:rPr>
              <w:t>至202</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24</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2024年1月25日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bookmarkStart w:id="0" w:name="_GoBack"/>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bookmarkEnd w:id="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“金鹿理财-普惠月享”4号开放式净值型银行理财计划风险揭示书》、《温州银行“金鹿理财-普惠月享”4号开放式净值型银行理财计划产品说明书》、《温州银行“金鹿理财-普惠月享”4号开放式净值型（</w:t>
            </w:r>
            <w:r>
              <w:rPr>
                <w:rFonts w:hint="eastAsia" w:ascii="宋体" w:hAnsi="宋体" w:eastAsia="宋体"/>
                <w:color w:val="000000"/>
                <w:sz w:val="18"/>
                <w:szCs w:val="20"/>
                <w:lang w:eastAsia="zh-CN"/>
              </w:rPr>
              <w:t>第35期</w:t>
            </w:r>
            <w:r>
              <w:rPr>
                <w:rFonts w:hint="eastAsia" w:ascii="宋体" w:hAnsi="宋体" w:eastAsia="宋体"/>
                <w:color w:val="000000"/>
                <w:sz w:val="18"/>
                <w:szCs w:val="20"/>
              </w:rPr>
              <w:t>28天）银行理财计划开放认购（申购）申请书》和《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DwoOv4WLqWjP9QzYBjBq0O304pw=" w:salt="5Nssr962NBXQdYxWJr618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6FE7909"/>
    <w:rsid w:val="3BEF0754"/>
    <w:rsid w:val="511E88BC"/>
    <w:rsid w:val="725D2705"/>
    <w:rsid w:val="7F7EC3B3"/>
    <w:rsid w:val="BBDDF786"/>
    <w:rsid w:val="E7EC35E9"/>
    <w:rsid w:val="EA37CEA5"/>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3</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2023-12-15T03:30:16Z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