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lang w:eastAsia="zh-CN"/>
        </w:rPr>
        <w:t>23024号</w:t>
      </w:r>
      <w:r>
        <w:rPr>
          <w:rFonts w:hint="eastAsia" w:ascii="黑体" w:eastAsia="黑体"/>
          <w:sz w:val="30"/>
          <w:szCs w:val="30"/>
          <w:highlight w:val="none"/>
        </w:rPr>
        <w:t>（共同富裕特别款）银行理财计划风险揭示书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lang w:eastAsia="zh-CN"/>
        </w:rPr>
        <w:t>23024号</w:t>
      </w:r>
      <w:r>
        <w:rPr>
          <w:rFonts w:hint="eastAsia"/>
          <w:szCs w:val="21"/>
          <w:highlight w:val="none"/>
        </w:rPr>
        <w:t>（共同富裕特别款）银行理财计划，投资类型属于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rPr>
        <w:t>119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eastAsia" w:ascii="宋体"/>
          <w:color w:val="000000"/>
          <w:szCs w:val="21"/>
          <w:highlight w:val="none"/>
          <w:u w:val="single"/>
          <w:lang w:eastAsia="zh-CN"/>
        </w:rPr>
        <w:t>23024号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highlight w:val="none"/>
          <w:u w:val="single"/>
          <w:lang w:eastAsia="zh-CN"/>
        </w:rPr>
        <w:t>23024号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eastAsia" w:ascii="黑体" w:eastAsia="黑体"/>
          <w:color w:val="000000"/>
          <w:sz w:val="30"/>
          <w:szCs w:val="30"/>
          <w:highlight w:val="none"/>
          <w:u w:val="single"/>
          <w:lang w:eastAsia="zh-CN"/>
        </w:rPr>
        <w:t>23024号</w:t>
      </w:r>
      <w:r>
        <w:rPr>
          <w:rFonts w:hint="eastAsia" w:ascii="黑体" w:eastAsia="黑体"/>
          <w:bCs/>
          <w:sz w:val="30"/>
          <w:szCs w:val="30"/>
          <w:highlight w:val="none"/>
        </w:rPr>
        <w:t>（共同富裕特别款）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eastAsia"/>
          <w:color w:val="000000"/>
          <w:sz w:val="18"/>
          <w:szCs w:val="18"/>
          <w:highlight w:val="none"/>
          <w:lang w:eastAsia="zh-CN"/>
        </w:rPr>
        <w:t>23024号</w:t>
      </w:r>
      <w:r>
        <w:rPr>
          <w:rFonts w:hint="eastAsia"/>
          <w:sz w:val="18"/>
          <w:szCs w:val="18"/>
          <w:highlight w:val="none"/>
        </w:rPr>
        <w:t>（共同富裕特别款）银行理财计划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eastAsia"/>
                <w:color w:val="000000"/>
                <w:sz w:val="18"/>
                <w:szCs w:val="18"/>
                <w:highlight w:val="none"/>
                <w:u w:val="single"/>
                <w:lang w:eastAsia="zh-CN"/>
              </w:rPr>
              <w:t>23024号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sz w:val="18"/>
                <w:szCs w:val="18"/>
                <w:highlight w:val="none"/>
                <w:lang w:val="en-US" w:eastAsia="zh-CN"/>
              </w:rPr>
            </w:pPr>
            <w:r>
              <w:rPr>
                <w:rFonts w:hint="default"/>
                <w:color w:val="000000"/>
                <w:sz w:val="18"/>
                <w:szCs w:val="18"/>
                <w:highlight w:val="none"/>
              </w:rPr>
              <w:t>JX23</w:t>
            </w:r>
            <w:r>
              <w:rPr>
                <w:rFonts w:hint="eastAsia"/>
                <w:color w:val="000000"/>
                <w:sz w:val="18"/>
                <w:szCs w:val="18"/>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sz w:val="18"/>
                <w:szCs w:val="18"/>
                <w:highlight w:val="none"/>
                <w:lang w:val="en-US" w:eastAsia="zh-CN"/>
              </w:rPr>
            </w:pPr>
            <w:r>
              <w:rPr>
                <w:rFonts w:hint="default" w:eastAsia="宋体"/>
                <w:sz w:val="18"/>
                <w:szCs w:val="18"/>
                <w:highlight w:val="none"/>
                <w:lang w:val="en-US" w:eastAsia="zh-CN"/>
              </w:rPr>
              <w:t>C1092223000063</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lang w:val="en-US" w:eastAsia="zh-CN"/>
              </w:rPr>
              <w:t>119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w:t>
            </w:r>
            <w:r>
              <w:rPr>
                <w:rFonts w:hint="eastAsia"/>
                <w:color w:val="000000"/>
                <w:sz w:val="18"/>
                <w:highlight w:val="none"/>
                <w:u w:val="single"/>
                <w:lang w:val="en-US" w:eastAsia="zh-CN"/>
              </w:rPr>
              <w:t>4</w:t>
            </w:r>
            <w:r>
              <w:rPr>
                <w:rFonts w:hint="default"/>
                <w:color w:val="000000"/>
                <w:sz w:val="18"/>
                <w:highlight w:val="none"/>
                <w:u w:val="single"/>
              </w:rPr>
              <w:t>年</w:t>
            </w:r>
            <w:r>
              <w:rPr>
                <w:rFonts w:hint="eastAsia"/>
                <w:color w:val="000000"/>
                <w:sz w:val="18"/>
                <w:highlight w:val="none"/>
                <w:u w:val="single"/>
                <w:lang w:val="en-US" w:eastAsia="zh-CN"/>
              </w:rPr>
              <w:t>1</w:t>
            </w:r>
            <w:r>
              <w:rPr>
                <w:rFonts w:hint="default"/>
                <w:color w:val="000000"/>
                <w:sz w:val="18"/>
                <w:highlight w:val="none"/>
                <w:u w:val="single"/>
              </w:rPr>
              <w:t>月</w:t>
            </w:r>
            <w:r>
              <w:rPr>
                <w:rFonts w:hint="eastAsia"/>
                <w:color w:val="000000"/>
                <w:sz w:val="18"/>
                <w:highlight w:val="none"/>
                <w:u w:val="single"/>
                <w:lang w:val="en-US" w:eastAsia="zh-CN"/>
              </w:rPr>
              <w:t>2</w:t>
            </w:r>
            <w:r>
              <w:rPr>
                <w:rFonts w:hint="default"/>
                <w:color w:val="000000"/>
                <w:sz w:val="18"/>
                <w:highlight w:val="none"/>
                <w:u w:val="single"/>
              </w:rPr>
              <w:t>日</w:t>
            </w:r>
            <w:r>
              <w:rPr>
                <w:rFonts w:hint="eastAsia"/>
                <w:sz w:val="18"/>
                <w:highlight w:val="none"/>
                <w:u w:val="single"/>
              </w:rPr>
              <w:t>至</w:t>
            </w:r>
            <w:r>
              <w:rPr>
                <w:rFonts w:hint="default"/>
                <w:color w:val="000000"/>
                <w:sz w:val="18"/>
                <w:highlight w:val="none"/>
                <w:u w:val="single"/>
              </w:rPr>
              <w:t>202</w:t>
            </w:r>
            <w:r>
              <w:rPr>
                <w:rFonts w:hint="eastAsia"/>
                <w:color w:val="000000"/>
                <w:sz w:val="18"/>
                <w:highlight w:val="none"/>
                <w:u w:val="single"/>
                <w:lang w:val="en-US" w:eastAsia="zh-CN"/>
              </w:rPr>
              <w:t>4</w:t>
            </w:r>
            <w:r>
              <w:rPr>
                <w:rFonts w:hint="default"/>
                <w:color w:val="000000"/>
                <w:sz w:val="18"/>
                <w:highlight w:val="none"/>
                <w:u w:val="single"/>
              </w:rPr>
              <w:t>年</w:t>
            </w:r>
            <w:r>
              <w:rPr>
                <w:rFonts w:hint="eastAsia"/>
                <w:color w:val="000000"/>
                <w:sz w:val="18"/>
                <w:highlight w:val="none"/>
                <w:u w:val="single"/>
                <w:lang w:val="en-US" w:eastAsia="zh-CN"/>
              </w:rPr>
              <w:t>1</w:t>
            </w:r>
            <w:r>
              <w:rPr>
                <w:rFonts w:hint="default"/>
                <w:color w:val="000000"/>
                <w:sz w:val="18"/>
                <w:highlight w:val="none"/>
                <w:u w:val="single"/>
              </w:rPr>
              <w:t>月</w:t>
            </w:r>
            <w:r>
              <w:rPr>
                <w:rFonts w:hint="eastAsia"/>
                <w:color w:val="000000"/>
                <w:sz w:val="18"/>
                <w:highlight w:val="none"/>
                <w:u w:val="single"/>
                <w:lang w:val="en-US" w:eastAsia="zh-CN"/>
              </w:rPr>
              <w:t>8</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szCs w:val="18"/>
                <w:highlight w:val="none"/>
                <w:u w:val="single"/>
              </w:rPr>
              <w:t>202</w:t>
            </w:r>
            <w:r>
              <w:rPr>
                <w:rFonts w:hint="eastAsia"/>
                <w:color w:val="000000"/>
                <w:sz w:val="18"/>
                <w:szCs w:val="18"/>
                <w:highlight w:val="none"/>
                <w:u w:val="single"/>
                <w:lang w:val="en-US" w:eastAsia="zh-CN"/>
              </w:rPr>
              <w:t>4</w:t>
            </w:r>
            <w:r>
              <w:rPr>
                <w:rFonts w:hint="default"/>
                <w:color w:val="000000"/>
                <w:sz w:val="18"/>
                <w:szCs w:val="18"/>
                <w:highlight w:val="none"/>
                <w:u w:val="single"/>
              </w:rPr>
              <w:t>年</w:t>
            </w:r>
            <w:r>
              <w:rPr>
                <w:rFonts w:hint="eastAsia"/>
                <w:color w:val="000000"/>
                <w:sz w:val="18"/>
                <w:szCs w:val="18"/>
                <w:highlight w:val="none"/>
                <w:u w:val="single"/>
                <w:lang w:val="en-US" w:eastAsia="zh-CN"/>
              </w:rPr>
              <w:t>1</w:t>
            </w:r>
            <w:r>
              <w:rPr>
                <w:rFonts w:hint="default"/>
                <w:color w:val="000000"/>
                <w:sz w:val="18"/>
                <w:szCs w:val="18"/>
                <w:highlight w:val="none"/>
                <w:u w:val="single"/>
              </w:rPr>
              <w:t>月</w:t>
            </w:r>
            <w:r>
              <w:rPr>
                <w:rFonts w:hint="eastAsia"/>
                <w:color w:val="000000"/>
                <w:sz w:val="18"/>
                <w:szCs w:val="18"/>
                <w:highlight w:val="none"/>
                <w:u w:val="single"/>
                <w:lang w:val="en-US" w:eastAsia="zh-CN"/>
              </w:rPr>
              <w:t>9</w:t>
            </w:r>
            <w:r>
              <w:rPr>
                <w:rFonts w:hint="default"/>
                <w:color w:val="000000"/>
                <w:sz w:val="18"/>
                <w:szCs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szCs w:val="24"/>
                <w:highlight w:val="none"/>
                <w:u w:val="single"/>
              </w:rPr>
              <w:t>2024年</w:t>
            </w:r>
            <w:r>
              <w:rPr>
                <w:rFonts w:hint="eastAsia"/>
                <w:color w:val="000000"/>
                <w:sz w:val="18"/>
                <w:szCs w:val="24"/>
                <w:highlight w:val="none"/>
                <w:u w:val="single"/>
                <w:lang w:val="en-US" w:eastAsia="zh-CN"/>
              </w:rPr>
              <w:t>5</w:t>
            </w:r>
            <w:r>
              <w:rPr>
                <w:rFonts w:hint="default"/>
                <w:color w:val="000000"/>
                <w:sz w:val="18"/>
                <w:szCs w:val="24"/>
                <w:highlight w:val="none"/>
                <w:u w:val="single"/>
              </w:rPr>
              <w:t>月</w:t>
            </w:r>
            <w:r>
              <w:rPr>
                <w:rFonts w:hint="eastAsia"/>
                <w:color w:val="000000"/>
                <w:sz w:val="18"/>
                <w:szCs w:val="24"/>
                <w:highlight w:val="none"/>
                <w:u w:val="single"/>
                <w:lang w:val="en-US" w:eastAsia="zh-CN"/>
              </w:rPr>
              <w:t>7</w:t>
            </w:r>
            <w:r>
              <w:rPr>
                <w:rFonts w:hint="default"/>
                <w:color w:val="000000"/>
                <w:sz w:val="18"/>
                <w:szCs w:val="24"/>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w:t>
            </w:r>
            <w:r>
              <w:rPr>
                <w:rFonts w:hint="eastAsia"/>
                <w:color w:val="000000"/>
                <w:sz w:val="18"/>
                <w:szCs w:val="18"/>
                <w:highlight w:val="none"/>
                <w:lang w:val="en-US" w:eastAsia="zh-CN"/>
              </w:rPr>
              <w:t>1</w:t>
            </w:r>
            <w:r>
              <w:rPr>
                <w:rFonts w:hint="eastAsia"/>
                <w:color w:val="000000"/>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本产品业绩比较基准为3.10%（年化）。本产品业绩比较基准仅作为计提产品浮动管理费的依据，不构成温州银行对该理财产品的任何收益承诺。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szCs w:val="18"/>
          <w:highlight w:val="none"/>
        </w:rPr>
        <w:t>202</w:t>
      </w:r>
      <w:r>
        <w:rPr>
          <w:rFonts w:hint="eastAsia"/>
          <w:color w:val="000000"/>
          <w:sz w:val="18"/>
          <w:szCs w:val="18"/>
          <w:highlight w:val="none"/>
          <w:lang w:val="en-US" w:eastAsia="zh-CN"/>
        </w:rPr>
        <w:t>4</w:t>
      </w:r>
      <w:r>
        <w:rPr>
          <w:rFonts w:hint="default"/>
          <w:color w:val="000000"/>
          <w:sz w:val="18"/>
          <w:szCs w:val="18"/>
          <w:highlight w:val="none"/>
        </w:rPr>
        <w:t>年</w:t>
      </w:r>
      <w:r>
        <w:rPr>
          <w:rFonts w:hint="eastAsia"/>
          <w:color w:val="000000"/>
          <w:sz w:val="18"/>
          <w:szCs w:val="18"/>
          <w:highlight w:val="none"/>
          <w:lang w:val="en-US" w:eastAsia="zh-CN"/>
        </w:rPr>
        <w:t>1</w:t>
      </w:r>
      <w:r>
        <w:rPr>
          <w:rFonts w:hint="default"/>
          <w:color w:val="000000"/>
          <w:sz w:val="18"/>
          <w:szCs w:val="18"/>
          <w:highlight w:val="none"/>
        </w:rPr>
        <w:t>月</w:t>
      </w:r>
      <w:r>
        <w:rPr>
          <w:rFonts w:hint="eastAsia"/>
          <w:color w:val="000000"/>
          <w:sz w:val="18"/>
          <w:szCs w:val="18"/>
          <w:highlight w:val="none"/>
          <w:lang w:val="en-US" w:eastAsia="zh-CN"/>
        </w:rPr>
        <w:t>2</w:t>
      </w:r>
      <w:r>
        <w:rPr>
          <w:rFonts w:hint="default"/>
          <w:color w:val="000000"/>
          <w:sz w:val="18"/>
          <w:szCs w:val="18"/>
          <w:highlight w:val="none"/>
        </w:rPr>
        <w:t>日</w:t>
      </w:r>
      <w:r>
        <w:rPr>
          <w:rFonts w:hint="eastAsia"/>
          <w:sz w:val="18"/>
          <w:highlight w:val="none"/>
        </w:rPr>
        <w:t>至</w:t>
      </w:r>
      <w:r>
        <w:rPr>
          <w:rFonts w:hint="default"/>
          <w:color w:val="000000"/>
          <w:sz w:val="18"/>
          <w:highlight w:val="none"/>
        </w:rPr>
        <w:t>202</w:t>
      </w:r>
      <w:r>
        <w:rPr>
          <w:rFonts w:hint="eastAsia"/>
          <w:color w:val="000000"/>
          <w:sz w:val="18"/>
          <w:highlight w:val="none"/>
          <w:lang w:val="en-US" w:eastAsia="zh-CN"/>
        </w:rPr>
        <w:t>4</w:t>
      </w:r>
      <w:r>
        <w:rPr>
          <w:rFonts w:hint="default"/>
          <w:color w:val="000000"/>
          <w:sz w:val="18"/>
          <w:highlight w:val="none"/>
        </w:rPr>
        <w:t>年</w:t>
      </w:r>
      <w:r>
        <w:rPr>
          <w:rFonts w:hint="eastAsia"/>
          <w:color w:val="000000"/>
          <w:sz w:val="18"/>
          <w:highlight w:val="none"/>
          <w:lang w:val="en-US" w:eastAsia="zh-CN"/>
        </w:rPr>
        <w:t>1</w:t>
      </w:r>
      <w:r>
        <w:rPr>
          <w:rFonts w:hint="default"/>
          <w:color w:val="000000"/>
          <w:sz w:val="18"/>
          <w:highlight w:val="none"/>
        </w:rPr>
        <w:t>月</w:t>
      </w:r>
      <w:r>
        <w:rPr>
          <w:rFonts w:hint="eastAsia"/>
          <w:color w:val="000000"/>
          <w:sz w:val="18"/>
          <w:highlight w:val="none"/>
          <w:lang w:val="en-US" w:eastAsia="zh-CN"/>
        </w:rPr>
        <w:t>8</w:t>
      </w:r>
      <w:r>
        <w:rPr>
          <w:rFonts w:hint="default"/>
          <w:color w:val="000000"/>
          <w:sz w:val="18"/>
          <w:highlight w:val="none"/>
        </w:rPr>
        <w:t>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default"/>
          <w:color w:val="000000"/>
          <w:sz w:val="18"/>
          <w:szCs w:val="18"/>
          <w:highlight w:val="none"/>
        </w:rPr>
        <w:t>2024年</w:t>
      </w:r>
      <w:r>
        <w:rPr>
          <w:rFonts w:hint="eastAsia"/>
          <w:color w:val="000000"/>
          <w:sz w:val="18"/>
          <w:szCs w:val="18"/>
          <w:highlight w:val="none"/>
          <w:lang w:val="en-US" w:eastAsia="zh-CN"/>
        </w:rPr>
        <w:t>5</w:t>
      </w:r>
      <w:r>
        <w:rPr>
          <w:rFonts w:hint="default"/>
          <w:color w:val="000000"/>
          <w:sz w:val="18"/>
          <w:szCs w:val="18"/>
          <w:highlight w:val="none"/>
        </w:rPr>
        <w:t>月</w:t>
      </w:r>
      <w:r>
        <w:rPr>
          <w:rFonts w:hint="eastAsia"/>
          <w:color w:val="000000"/>
          <w:sz w:val="18"/>
          <w:szCs w:val="18"/>
          <w:highlight w:val="none"/>
          <w:lang w:val="en-US" w:eastAsia="zh-CN"/>
        </w:rPr>
        <w:t>7</w:t>
      </w:r>
      <w:r>
        <w:rPr>
          <w:rFonts w:hint="default"/>
          <w:color w:val="000000"/>
          <w:sz w:val="18"/>
          <w:szCs w:val="18"/>
          <w:highlight w:val="none"/>
        </w:rPr>
        <w:t>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1.012，此时，(1.012/1.00-1)×365/119=3.68%&gt;3.1%，即投资收益超越业绩比较基准，则投资管理人对超过业绩比较基准部分收益收取浮动管理费，浮动管理费为：1,000,000.00×[1.012-1.00×(1+3.1%×119/365)]×80%=1514.52（元）。扣除浮动管理费后，客户最终收益为：1,000,000.00×（1.012-1.00）-1514.52=10485.48（元），产品到期时，客户获得的实际收益相当于达到年化收益率水平为：10485.48/1,000,000.00×365/119=3.22%。</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1.01，此时，(1.01/1.00-1)×365/119=3.07%&lt;3.1%，即投资收益未达到业绩比较基准，则投资管理人不收取浮动管理费，客户最终收益为：1,000,000.00×(1.01-1.00）=10000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eastAsia"/>
          <w:color w:val="000000"/>
          <w:sz w:val="18"/>
          <w:szCs w:val="18"/>
          <w:highlight w:val="none"/>
          <w:lang w:eastAsia="zh-CN"/>
        </w:rPr>
        <w:t>23024号</w:t>
      </w:r>
      <w:r>
        <w:rPr>
          <w:rFonts w:hint="eastAsia"/>
          <w:sz w:val="18"/>
          <w:szCs w:val="18"/>
          <w:highlight w:val="none"/>
        </w:rPr>
        <w:t>（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TRetWcavpGE6LobQlqlzs3Km1Zk=" w:salt="b0zHAR0E6bKDmOrFCRwiSA=="/>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C54C98"/>
    <w:rsid w:val="161D1528"/>
    <w:rsid w:val="17BF4271"/>
    <w:rsid w:val="19E25A8D"/>
    <w:rsid w:val="1A5F6148"/>
    <w:rsid w:val="1CF80B4E"/>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62B298E"/>
    <w:rsid w:val="4769700F"/>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E21802"/>
    <w:rsid w:val="622D76DD"/>
    <w:rsid w:val="623D1E92"/>
    <w:rsid w:val="62715C60"/>
    <w:rsid w:val="627B657A"/>
    <w:rsid w:val="64A6112D"/>
    <w:rsid w:val="64C0477E"/>
    <w:rsid w:val="661104BF"/>
    <w:rsid w:val="699C4EA7"/>
    <w:rsid w:val="6D15771F"/>
    <w:rsid w:val="6EE87B0E"/>
    <w:rsid w:val="718A5772"/>
    <w:rsid w:val="76592994"/>
    <w:rsid w:val="79632EC7"/>
    <w:rsid w:val="7AFF2EFC"/>
    <w:rsid w:val="7F6E34E0"/>
    <w:rsid w:val="BDC7AFFB"/>
    <w:rsid w:val="BDFF5D3E"/>
    <w:rsid w:val="BFFF61E0"/>
    <w:rsid w:val="E81F8FE0"/>
    <w:rsid w:val="EB7A3EF3"/>
    <w:rsid w:val="FBAF34BD"/>
    <w:rsid w:val="FEEF77FE"/>
    <w:rsid w:val="FF5F55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uiPriority w:val="99"/>
    <w:rPr>
      <w:rFonts w:ascii="宋体" w:hAnsi="Courier New" w:eastAsia="宋体" w:cs="Courier New"/>
      <w:szCs w:val="21"/>
    </w:rPr>
  </w:style>
  <w:style w:type="character" w:customStyle="1" w:styleId="14">
    <w:name w:val="批注框文本 字符"/>
    <w:link w:val="4"/>
    <w:semiHidden/>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uiPriority w:val="99"/>
    <w:rPr>
      <w:kern w:val="2"/>
      <w:sz w:val="18"/>
      <w:szCs w:val="18"/>
    </w:rPr>
  </w:style>
  <w:style w:type="character" w:customStyle="1" w:styleId="17">
    <w:name w:val="批注主题 字符"/>
    <w:link w:val="8"/>
    <w:semiHidden/>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43</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2023-12-28T08:03:45Z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