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温盈”19048号开放式净值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19048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温盈”19048号开放式净值型银行理财计划产品说明书》、《温州银行“金鹿理财</w:t>
      </w:r>
      <w:r>
        <w:rPr>
          <w:rFonts w:hint="eastAsia" w:ascii="宋体" w:hAnsi="宋体"/>
          <w:szCs w:val="21"/>
        </w:rPr>
        <w:t>-</w:t>
      </w:r>
      <w:r>
        <w:rPr>
          <w:rFonts w:hint="eastAsia" w:ascii="宋体" w:hAnsi="宋体"/>
          <w:color w:val="000000"/>
          <w:szCs w:val="21"/>
        </w:rPr>
        <w:t>温盈”19048号开放式净值型（第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2019年12月26日至2020年1月1日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温盈”19048号开放式净值型（第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温盈”19048号开放式净值型（第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温盈”19048号开放式净值型银行理财计划风险揭示书》、《温州银行“金鹿理财”银行理财计划合约》、《温州银行“金鹿理财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温盈”19048号开放式净值型（第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Ozz5i0h2d/et5nOV2o6KlhHG1Y=" w:salt="bTKnRX9Mhe3rSEggu1VoU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EB633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2024-01-15T01:56:05Z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