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温州银行“金鹿理财-臻享”</w:t>
      </w:r>
      <w:r>
        <w:rPr>
          <w:rFonts w:ascii="黑体" w:eastAsia="黑体"/>
          <w:color w:val="000000"/>
          <w:sz w:val="30"/>
          <w:szCs w:val="30"/>
          <w:u w:val="single"/>
        </w:rPr>
        <w:t>24003</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color w:val="000000"/>
          <w:szCs w:val="21"/>
          <w:u w:val="single"/>
        </w:rPr>
        <w:t>24003</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color w:val="000000"/>
          <w:szCs w:val="21"/>
          <w:u w:val="single"/>
        </w:rPr>
        <w:t>601</w:t>
      </w:r>
      <w:r>
        <w:rPr>
          <w:rFonts w:hint="eastAsia"/>
          <w:szCs w:val="21"/>
          <w:u w:val="single"/>
        </w:rPr>
        <w:t xml:space="preserve"> </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rPr>
        <w:t>24003号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ascii="宋体"/>
          <w:color w:val="000000"/>
          <w:szCs w:val="21"/>
          <w:u w:val="single"/>
        </w:rPr>
        <w:t>24003</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ascii="黑体" w:eastAsia="黑体"/>
          <w:bCs/>
          <w:color w:val="000000"/>
          <w:sz w:val="30"/>
          <w:szCs w:val="30"/>
          <w:u w:val="single"/>
        </w:rPr>
        <w:t>24003</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臻享”</w:t>
      </w:r>
      <w:r>
        <w:rPr>
          <w:color w:val="000000"/>
          <w:sz w:val="18"/>
          <w:szCs w:val="18"/>
        </w:rPr>
        <w:t>24003</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color w:val="000000"/>
                <w:sz w:val="18"/>
                <w:szCs w:val="18"/>
                <w:u w:val="single"/>
              </w:rPr>
              <w:t>24003</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Z24003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color w:val="000000"/>
                <w:sz w:val="18"/>
                <w:szCs w:val="18"/>
                <w:lang w:eastAsia="zh-Hans"/>
              </w:rPr>
            </w:pPr>
            <w:r>
              <w:rPr>
                <w:rFonts w:hint="eastAsia"/>
                <w:color w:val="000000"/>
                <w:sz w:val="18"/>
                <w:szCs w:val="18"/>
                <w:lang w:eastAsia="zh-Hans"/>
              </w:rPr>
              <w:t>C1092224A00000</w:t>
            </w:r>
            <w:r>
              <w:rPr>
                <w:rFonts w:hint="default"/>
                <w:color w:val="000000"/>
                <w:sz w:val="18"/>
                <w:szCs w:val="18"/>
                <w:lang w:eastAsia="zh-Hans"/>
              </w:rPr>
              <w:t>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u w:val="single"/>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2024年2月21日至</w:t>
            </w:r>
            <w:r>
              <w:rPr>
                <w:color w:val="000000"/>
                <w:sz w:val="18"/>
                <w:u w:val="single"/>
              </w:rPr>
              <w:t>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u w:val="single"/>
              </w:rPr>
              <w:t>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color w:val="000000"/>
                <w:sz w:val="18"/>
                <w:u w:val="single"/>
              </w:rPr>
              <w:t>2025年10月21日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rPr>
              <w:t>3.65%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color w:val="000000"/>
          <w:sz w:val="18"/>
        </w:rPr>
        <w:t>3.65%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color w:val="000000"/>
          <w:sz w:val="18"/>
        </w:rPr>
        <w:t>2025年10月21日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highlight w:val="none"/>
        </w:rPr>
      </w:pPr>
      <w:r>
        <w:rPr>
          <w:rFonts w:hint="eastAsia"/>
          <w:b/>
          <w:bCs/>
          <w:sz w:val="18"/>
          <w:szCs w:val="18"/>
          <w:highlight w:val="none"/>
        </w:rPr>
        <w:t>（2）计算示例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601天。假设产品业绩比较基准为3.65%。到期时扣除托管费、销售服务费、固定管理费及其他费用（如有）后，如产品净值为1.07，此时，(1.07/1.00-1)×365/601=4.25%&gt;3.65%，即投资收益超越业绩比较基准，则投资管理人对超过业绩比较基准部分收益收取浮动管理费，浮动管理费为：1,000,000.00×[1.07-1.00×(1+3.65%×601/365)]×80%=7920（元）。扣除浮动管理费后，客户最终收益为：1,000,000.00×（1.07-1.00）-7920=62080（元），产品到期时，客户获得的实际收益相当于达到年化收益率水平为：62080/1,000,000.00×365/601=3.77%。</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601天。假设产品业绩比较基准为3.65%。到期时扣除托管费、销售服务费、固定管理费及其他费用（如有）后，如产品净值为1.06，此时，(1.06/1.00-1)×365/601=3.64%&lt;3.65%，即投资收益未达到业绩比较基准，则投资管理人不收取浮动管理费，客户最终收益为：1,000,000.00×(1.06-1.00）=60000.00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3.65%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ascii="宋体" w:hAnsi="宋体"/>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（3）《温州银行“金鹿理财-臻享”</w:t>
      </w:r>
      <w:r>
        <w:rPr>
          <w:color w:val="000000"/>
          <w:sz w:val="18"/>
          <w:szCs w:val="18"/>
        </w:rPr>
        <w:t>24003</w:t>
      </w:r>
      <w:r>
        <w:rPr>
          <w:rFonts w:hint="eastAsia"/>
          <w:sz w:val="18"/>
          <w:szCs w:val="18"/>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8C1A8"/>
    <w:multiLevelType w:val="singleLevel"/>
    <w:tmpl w:val="10D8C1A8"/>
    <w:lvl w:ilvl="0" w:tentative="0">
      <w:start w:val="1"/>
      <w:numFmt w:val="decimal"/>
      <w:lvlText w:val="%1."/>
      <w:lvlJc w:val="left"/>
      <w:pPr>
        <w:tabs>
          <w:tab w:val="left" w:pos="312"/>
        </w:tabs>
      </w:pPr>
    </w:lvl>
  </w:abstractNum>
  <w:abstractNum w:abstractNumId="1">
    <w:nsid w:val="5803C2AC"/>
    <w:multiLevelType w:val="singleLevel"/>
    <w:tmpl w:val="5803C2AC"/>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I8P4bDWojgP0CNNpazr63Ul3P8g=" w:salt="Bsg5lvnobjJXMjT/qyQ6G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D7D58"/>
    <w:rsid w:val="00A05C84"/>
    <w:rsid w:val="00AE4CB5"/>
    <w:rsid w:val="00B61087"/>
    <w:rsid w:val="00BA60A0"/>
    <w:rsid w:val="00C15915"/>
    <w:rsid w:val="00D10292"/>
    <w:rsid w:val="00D71534"/>
    <w:rsid w:val="00E2610C"/>
    <w:rsid w:val="00F548A2"/>
    <w:rsid w:val="00F81FE4"/>
    <w:rsid w:val="00FE1D1B"/>
    <w:rsid w:val="00FF5DD6"/>
    <w:rsid w:val="020D5912"/>
    <w:rsid w:val="04523F21"/>
    <w:rsid w:val="060F0B1F"/>
    <w:rsid w:val="06794E05"/>
    <w:rsid w:val="08EF38EC"/>
    <w:rsid w:val="09915DE1"/>
    <w:rsid w:val="09B16F1F"/>
    <w:rsid w:val="0AC90772"/>
    <w:rsid w:val="0BCD4D32"/>
    <w:rsid w:val="0DA90DFA"/>
    <w:rsid w:val="0E1D1495"/>
    <w:rsid w:val="0ED95908"/>
    <w:rsid w:val="14DB549B"/>
    <w:rsid w:val="190C6A15"/>
    <w:rsid w:val="1BB60D30"/>
    <w:rsid w:val="1DD91150"/>
    <w:rsid w:val="1FEFB915"/>
    <w:rsid w:val="20DB6550"/>
    <w:rsid w:val="22A04815"/>
    <w:rsid w:val="23535C37"/>
    <w:rsid w:val="26531D8B"/>
    <w:rsid w:val="26A745EE"/>
    <w:rsid w:val="275A751E"/>
    <w:rsid w:val="27697D3C"/>
    <w:rsid w:val="27EE5BCD"/>
    <w:rsid w:val="28DC3D9B"/>
    <w:rsid w:val="2AFF68BE"/>
    <w:rsid w:val="2D1D2B95"/>
    <w:rsid w:val="2D6F4CA6"/>
    <w:rsid w:val="2EB7637B"/>
    <w:rsid w:val="2F7E1AF7"/>
    <w:rsid w:val="2FE766C5"/>
    <w:rsid w:val="31025CB3"/>
    <w:rsid w:val="313A7139"/>
    <w:rsid w:val="31AC46DA"/>
    <w:rsid w:val="320C3990"/>
    <w:rsid w:val="34B74934"/>
    <w:rsid w:val="36FAB9FB"/>
    <w:rsid w:val="37B32A93"/>
    <w:rsid w:val="39766FF2"/>
    <w:rsid w:val="3ABF4707"/>
    <w:rsid w:val="3B46D2A4"/>
    <w:rsid w:val="3C5374EE"/>
    <w:rsid w:val="3D1B017D"/>
    <w:rsid w:val="3DAD3B7D"/>
    <w:rsid w:val="3F044FE7"/>
    <w:rsid w:val="3FFF1548"/>
    <w:rsid w:val="4146226E"/>
    <w:rsid w:val="43712A5A"/>
    <w:rsid w:val="43B64733"/>
    <w:rsid w:val="4409550D"/>
    <w:rsid w:val="44456C0A"/>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E21802"/>
    <w:rsid w:val="621362E3"/>
    <w:rsid w:val="621F1292"/>
    <w:rsid w:val="627B657A"/>
    <w:rsid w:val="636035E2"/>
    <w:rsid w:val="63DF9DEC"/>
    <w:rsid w:val="6A140818"/>
    <w:rsid w:val="6D15771F"/>
    <w:rsid w:val="6EFF375B"/>
    <w:rsid w:val="6F0FDD9B"/>
    <w:rsid w:val="72FE11AF"/>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uiPriority w:val="99"/>
    <w:rPr>
      <w:kern w:val="2"/>
      <w:sz w:val="18"/>
      <w:szCs w:val="18"/>
    </w:rPr>
  </w:style>
  <w:style w:type="paragraph" w:customStyle="1" w:styleId="14">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2109</Words>
  <Characters>12023</Characters>
  <Lines>100</Lines>
  <Paragraphs>28</Paragraphs>
  <TotalTime>1</TotalTime>
  <ScaleCrop>false</ScaleCrop>
  <LinksUpToDate>false</LinksUpToDate>
  <CharactersWithSpaces>14104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2022-03-12T23:10:00Z</dcterms:created>
  <dc:creator>陈浩</dc:creator>
  <cp:lastModifiedBy>应心茹</cp:lastModifiedBy>
  <dcterms:modified xsi:type="dcterms:W3CDTF">2024-02-08T07:55:10Z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