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ascii="黑体" w:eastAsia="黑体"/>
          <w:color w:val="000000"/>
          <w:sz w:val="30"/>
          <w:szCs w:val="30"/>
          <w:u w:val="single"/>
        </w:rPr>
        <w:t>24003</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color w:val="000000"/>
          <w:szCs w:val="21"/>
          <w:u w:val="single"/>
        </w:rPr>
        <w:t>24003</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ascii="宋体"/>
          <w:color w:val="000000"/>
          <w:szCs w:val="21"/>
          <w:u w:val="single"/>
        </w:rPr>
        <w:t>24003</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ascii="宋体"/>
          <w:color w:val="000000"/>
          <w:szCs w:val="21"/>
          <w:u w:val="single"/>
        </w:rPr>
        <w:t>24003</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ascii="黑体" w:eastAsia="黑体"/>
          <w:color w:val="000000"/>
          <w:sz w:val="30"/>
          <w:szCs w:val="30"/>
          <w:u w:val="single"/>
        </w:rPr>
        <w:t>24003</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w:t>
      </w:r>
      <w:r>
        <w:rPr>
          <w:color w:val="000000"/>
          <w:sz w:val="18"/>
          <w:szCs w:val="18"/>
        </w:rPr>
        <w:t>24003</w:t>
      </w:r>
      <w:r>
        <w:rPr>
          <w:rFonts w:hint="eastAsia"/>
          <w:sz w:val="18"/>
          <w:szCs w:val="18"/>
        </w:rPr>
        <w:t>号（共同富裕特别款）银行理财计划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color w:val="000000"/>
                <w:sz w:val="18"/>
                <w:szCs w:val="18"/>
                <w:u w:val="single"/>
              </w:rPr>
              <w:t>24003</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JX2403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C1092224000003</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2024年2月2</w:t>
            </w:r>
            <w:r>
              <w:rPr>
                <w:rFonts w:hint="eastAsia"/>
                <w:color w:val="000000"/>
                <w:sz w:val="18"/>
                <w:u w:val="single"/>
                <w:lang w:val="en-US" w:eastAsia="zh-CN"/>
              </w:rPr>
              <w:t>0</w:t>
            </w:r>
            <w:r>
              <w:rPr>
                <w:color w:val="000000"/>
                <w:sz w:val="18"/>
                <w:u w:val="single"/>
              </w:rPr>
              <w:t>日</w:t>
            </w:r>
            <w:r>
              <w:rPr>
                <w:rFonts w:hint="eastAsia"/>
                <w:sz w:val="18"/>
                <w:u w:val="single"/>
              </w:rPr>
              <w:t>至</w:t>
            </w:r>
            <w:r>
              <w:rPr>
                <w:color w:val="000000"/>
                <w:sz w:val="18"/>
                <w:u w:val="single"/>
              </w:rPr>
              <w:t>2024年2月28日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szCs w:val="18"/>
                <w:u w:val="single"/>
              </w:rPr>
              <w:t>2024年2月29日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color w:val="000000"/>
                <w:sz w:val="18"/>
                <w:szCs w:val="24"/>
                <w:u w:val="single"/>
              </w:rPr>
              <w:t>2024年6月27日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rPr>
              <w:t>3.15%（年化）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本产品业绩比较基准为3.15%（年化）。本产品业绩比较基准仅作为计提产品浮动管理费的依据，不构成温州银行对该理财产品的任何收益承诺。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color w:val="000000"/>
          <w:sz w:val="18"/>
          <w:szCs w:val="18"/>
        </w:rPr>
        <w:t>2024年2月22日</w:t>
      </w:r>
      <w:r>
        <w:rPr>
          <w:rFonts w:hint="eastAsia"/>
          <w:sz w:val="18"/>
        </w:rPr>
        <w:t>至</w:t>
      </w:r>
      <w:r>
        <w:rPr>
          <w:color w:val="000000"/>
          <w:sz w:val="18"/>
        </w:rPr>
        <w:t>2024年2月28日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color w:val="000000"/>
          <w:sz w:val="18"/>
          <w:szCs w:val="18"/>
        </w:rPr>
        <w:t>2024年6月27日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1.012，此时，(1.012/1.00-1)×365/119=3.68%&gt;3.15%，即投资收益超越业绩比较基准，则投资管理人对超过业绩比较基准部分收益收取浮动管理费，浮动管理费为：1,000,000.00×[1.012-1.00×(1+3.15%×119/365)]×80%=1384.11（元）。扣除浮动管理费后，客户最终收益为：1,000,000.00×（1.012-1.00）-1384.11=10615.89（元），产品到期时，客户获得的实际收益相当于达到年化收益率水平为：10615.89/1,000,000.00×365/119=3.26%。</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1.01，此时，(1.01/1.00-1)×365/119=3.07%&lt;3.15%，即投资收益未达到业绩比较基准，则投资管理人不收取浮动管理费，客户最终收益为：1,000,000.00×(1.01-1.00）=10000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3.15%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6" w:lineRule="auto"/>
        <w:rPr>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w:t>
      </w:r>
      <w:r>
        <w:rPr>
          <w:color w:val="000000"/>
          <w:sz w:val="18"/>
          <w:szCs w:val="18"/>
        </w:rPr>
        <w:t>24003</w:t>
      </w:r>
      <w:r>
        <w:rPr>
          <w:rFonts w:hint="eastAsia"/>
          <w:sz w:val="18"/>
          <w:szCs w:val="18"/>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JhjRVa2TzjFYWdHOqppnXU05aKU=" w:salt="S2y/i4QgNXQkEja0gX81a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2D7A72"/>
    <w:rsid w:val="00314FC3"/>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303AB8"/>
    <w:rsid w:val="0AC90772"/>
    <w:rsid w:val="0EAE5E5E"/>
    <w:rsid w:val="0F4B6711"/>
    <w:rsid w:val="104F44D5"/>
    <w:rsid w:val="109B1F8D"/>
    <w:rsid w:val="10B17669"/>
    <w:rsid w:val="14237D99"/>
    <w:rsid w:val="14C54C98"/>
    <w:rsid w:val="161D1528"/>
    <w:rsid w:val="17BF4271"/>
    <w:rsid w:val="18E647A0"/>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AF25A66"/>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6F6944D6"/>
    <w:rsid w:val="718A5772"/>
    <w:rsid w:val="76592994"/>
    <w:rsid w:val="79632EC7"/>
    <w:rsid w:val="7AFF2EFC"/>
    <w:rsid w:val="7F6E34E0"/>
    <w:rsid w:val="BDC7AFFB"/>
    <w:rsid w:val="BDFF5D3E"/>
    <w:rsid w:val="BE3CB821"/>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2087</Words>
  <Characters>11901</Characters>
  <Lines>99</Lines>
  <Paragraphs>27</Paragraphs>
  <TotalTime>10</TotalTime>
  <ScaleCrop>false</ScaleCrop>
  <LinksUpToDate>false</LinksUpToDate>
  <CharactersWithSpaces>13961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2022-03-10T15:10:00Z</dcterms:created>
  <dc:creator>陈浩</dc:creator>
  <cp:lastModifiedBy>应心茹</cp:lastModifiedBy>
  <dcterms:modified xsi:type="dcterms:W3CDTF">2024-02-20T01:38:30Z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