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温盈”20026号开放式净值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20026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温盈”20026号开放式净值型银行理财计划产品说明书》、《温州银行“金鹿理财</w:t>
      </w:r>
      <w:r>
        <w:rPr>
          <w:rFonts w:hint="eastAsia" w:ascii="宋体" w:hAnsi="宋体"/>
          <w:szCs w:val="21"/>
        </w:rPr>
        <w:t>-</w:t>
      </w:r>
      <w:r>
        <w:rPr>
          <w:rFonts w:hint="eastAsia" w:ascii="宋体" w:hAnsi="宋体"/>
          <w:color w:val="000000"/>
          <w:szCs w:val="21"/>
        </w:rPr>
        <w:t>温盈”20026号开放式净值型（第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2020年3月9日至2020年3月16日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温盈”20026号开放式净值型（第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温盈”20026号开放式净值型（第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温盈”20026号开放式净值型银行理财计划风险揭示书》、《温州银行“金鹿理财”银行理财计划合约》、《温州银行“金鹿理财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温盈”20026号开放式净值型（第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dBxrw9vmzWPDNI4efbMYTidRLI=" w:salt="5ZEQTF7PAskwaBdd82+R4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E2759F"/>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2024-01-04T03:52:45Z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