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20067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20067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“金鹿理财-温盈”20067号开放式净值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20067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20067号开放式净值型银行理财计划产品说明书》、《温州银行“金鹿理财-温盈”20067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20067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温盈”20067号开放式净值型银行理财计划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rPr>
              <w:t>20067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2020年9月2日至2020年9月8日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2020年9月9日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《温州银行“金鹿理财-温盈”20067号开放式净值型（第i期）银行理财计划开放认购（申购）申请书》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《温州银行“金鹿理财-温盈”20067号开放式净值型（第i期）银行理财计划开放认购（申购）申请书》。投资运作周期到期时，该周期内的资金收益情况根据所投资资产组合的实际运作情况确定。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2020年9月9日</w:t>
      </w:r>
      <w:r>
        <w:rPr>
          <w:rFonts w:hint="eastAsia"/>
          <w:sz w:val="18"/>
          <w:szCs w:val="18"/>
        </w:rPr>
        <w:t>，从成立日起，每</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2030年9月9日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20067号开放式净值型银行理财计划风险揭示书》、《温州银行“金鹿理财”银行理财计划合约》、《温州银行“金鹿理财-温盈”20067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I2DjF2Cj8uUWKTdwEQyQtwSi8=" w:salt="YV4FGyhtI7422nYW8KBtC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5422F"/>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0CFA"/>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9331F"/>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2A572A23"/>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43578D0"/>
    <w:rsid w:val="47F32BE2"/>
    <w:rsid w:val="497C717E"/>
    <w:rsid w:val="49815F2A"/>
    <w:rsid w:val="49C633C6"/>
    <w:rsid w:val="4A2E173D"/>
    <w:rsid w:val="4ABC78E8"/>
    <w:rsid w:val="4ED34292"/>
    <w:rsid w:val="4EFB65A9"/>
    <w:rsid w:val="4F186A88"/>
    <w:rsid w:val="4FC865FE"/>
    <w:rsid w:val="524916E3"/>
    <w:rsid w:val="52544188"/>
    <w:rsid w:val="55312E83"/>
    <w:rsid w:val="55CE1987"/>
    <w:rsid w:val="55EF3F6F"/>
    <w:rsid w:val="576363EF"/>
    <w:rsid w:val="58780E48"/>
    <w:rsid w:val="58E62499"/>
    <w:rsid w:val="59647D3E"/>
    <w:rsid w:val="59681D7D"/>
    <w:rsid w:val="59E51BED"/>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16019</Characters>
  <Lines>133</Lines>
  <Paragraphs>37</Paragraphs>
  <TotalTime>1</TotalTime>
  <ScaleCrop>false</ScaleCrop>
  <LinksUpToDate>false</LinksUpToDate>
  <CharactersWithSpaces>18792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2024-06-28T03:22:29Z</dcterms:modified>
  <dc:title>温州银行“金鹿理财-温盈”1号银行理财计划风险揭示书</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