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color w:val="000000"/>
          <w:sz w:val="30"/>
          <w:szCs w:val="30"/>
          <w:u w:val="single"/>
        </w:rPr>
        <w:t>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color w:val="000000"/>
          <w:szCs w:val="21"/>
          <w:u w:val="single"/>
        </w:rPr>
        <w:t>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color w:val="000000"/>
          <w:szCs w:val="21"/>
        </w:rPr>
        <w:t>三、本风险揭示书及《温州银行“金鹿理财-普惠盈周”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2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color w:val="000000"/>
          <w:sz w:val="30"/>
          <w:szCs w:val="30"/>
          <w:u w:val="single"/>
        </w:rPr>
        <w:t>2号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普惠盈周”2号开放式净值型银行理财计划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color w:val="000000"/>
                <w:sz w:val="18"/>
                <w:szCs w:val="18"/>
                <w:u w:val="single"/>
              </w:rPr>
              <w:t>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color w:val="000000"/>
                <w:sz w:val="18"/>
                <w:szCs w:val="18"/>
              </w:rPr>
              <w:t>PZ0002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C1092224000056</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2024年2月18日</w:t>
            </w:r>
            <w:r>
              <w:rPr>
                <w:rFonts w:hint="eastAsia"/>
                <w:sz w:val="18"/>
                <w:szCs w:val="18"/>
                <w:u w:val="single"/>
              </w:rPr>
              <w:t>至</w:t>
            </w:r>
            <w:r>
              <w:rPr>
                <w:rFonts w:hint="eastAsia"/>
                <w:color w:val="000000"/>
                <w:sz w:val="18"/>
                <w:szCs w:val="18"/>
                <w:u w:val="single"/>
                <w:lang w:val="en-US" w:eastAsia="zh-CN"/>
              </w:rPr>
              <w:t>2024年2月20日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olor w:val="000000"/>
                <w:sz w:val="18"/>
                <w:szCs w:val="18"/>
              </w:rPr>
              <w:t>2024年2月21日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color w:val="000000"/>
                <w:sz w:val="18"/>
                <w:szCs w:val="18"/>
              </w:rPr>
              <w:t>2.2%-2.4%（年化）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color w:val="000000"/>
          <w:sz w:val="18"/>
          <w:szCs w:val="18"/>
        </w:rPr>
        <w:t>本理财计划成立日为2024年2月21日。每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w:t>
      </w:r>
      <w:r>
        <w:rPr>
          <w:rFonts w:hint="eastAsia"/>
          <w:color w:val="000000"/>
          <w:sz w:val="18"/>
          <w:szCs w:val="18"/>
          <w:lang w:val="en-US" w:eastAsia="zh-CN"/>
        </w:rPr>
        <w:t>2</w:t>
      </w:r>
      <w:r>
        <w:rPr>
          <w:rFonts w:hint="eastAsia"/>
          <w:sz w:val="18"/>
          <w:szCs w:val="18"/>
        </w:rPr>
        <w:t>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dpu3iFzBpqaLLeu03s6Fp2hge80=" w:salt="Pbg74GVW+g6qpe4OcF28iw=="/>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0FF0C10"/>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0E2721D"/>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BD71636"/>
    <w:rsid w:val="3CA95CCE"/>
    <w:rsid w:val="3CD60CF3"/>
    <w:rsid w:val="3D3D61A4"/>
    <w:rsid w:val="3D6E0AAA"/>
    <w:rsid w:val="40764994"/>
    <w:rsid w:val="43710A36"/>
    <w:rsid w:val="44D7779F"/>
    <w:rsid w:val="458B5C50"/>
    <w:rsid w:val="48981C49"/>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9085C1A"/>
    <w:rsid w:val="6B5424D8"/>
    <w:rsid w:val="6BEA4E88"/>
    <w:rsid w:val="6D763CAB"/>
    <w:rsid w:val="6DCA00E5"/>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16143</Words>
  <Characters>16464</Characters>
  <Lines>122</Lines>
  <Paragraphs>34</Paragraphs>
  <TotalTime>5</TotalTime>
  <ScaleCrop>false</ScaleCrop>
  <LinksUpToDate>false</LinksUpToDate>
  <CharactersWithSpaces>16758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2025-01-13T02:59:27Z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eyJoZGlkIjoiZWNlNjU5NjliMTgyYzBmZjRiNGFhMjFmOTUwYjlmZDgiLCJ1c2VySWQiOiIzOTQzMjAxMTgifQ==</vt:lpwstr>
  </property>
</Properties>
</file>