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第11期182天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2025年8月6日</w:t>
            </w:r>
            <w:r>
              <w:rPr>
                <w:rFonts w:hint="eastAsia" w:ascii="宋体" w:hAnsi="宋体" w:eastAsia="宋体"/>
                <w:color w:val="000000"/>
                <w:kern w:val="0"/>
                <w:sz w:val="18"/>
                <w:szCs w:val="18"/>
                <w:u w:val="single"/>
                <w:lang w:eastAsia="zh-Hans"/>
              </w:rPr>
              <w:t>至2025年8月12日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1"/>
  <w:bordersDoNotSurroundFooter w:val="1"/>
  <w:documentProtection w:edit="readOnly" w:enforcement="1" w:cryptProviderType="rsaFull" w:cryptAlgorithmClass="hash" w:cryptAlgorithmType="typeAny" w:cryptAlgorithmSid="4" w:cryptSpinCount="0" w:hash="EUG20/ab9jFzuo+xtQoAm2GbcEQ=" w:salt="SZzzcBUslMkkpcAYb7ViP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A975FA3"/>
    <w:rsid w:val="3BEF0754"/>
    <w:rsid w:val="3C66339C"/>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8</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2025-01-24T07:40:00Z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