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20012号开放式净值型银行理财计划产品说明书》、《温州银行“金鹿理财-温盈”20012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2020年2月3日</w:t>
            </w:r>
            <w:r>
              <w:rPr>
                <w:rFonts w:hint="eastAsia"/>
                <w:sz w:val="18"/>
                <w:szCs w:val="18"/>
                <w:u w:val="single"/>
              </w:rPr>
              <w:t>至</w:t>
            </w:r>
            <w:r>
              <w:rPr>
                <w:rFonts w:hint="eastAsia"/>
                <w:color w:val="000000"/>
                <w:sz w:val="18"/>
                <w:szCs w:val="18"/>
                <w:u w:val="single"/>
                <w:lang w:val="en-US" w:eastAsia="zh-CN"/>
              </w:rPr>
              <w:t>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：本理财计划成立日为2020年2月10日，从成立日起，每</w:t>
      </w:r>
      <w:r>
        <w:rPr>
          <w:rFonts w:ascii="宋体" w:hAnsi="宋体"/>
          <w:sz w:val="18"/>
        </w:rPr>
        <w:t>【</w:t>
      </w:r>
      <w:r>
        <w:rPr>
          <w:rFonts w:hint="eastAsia" w:ascii="宋体" w:hAnsi="宋体"/>
          <w:color w:val="000000"/>
          <w:sz w:val="18"/>
        </w:rPr>
        <w:t>375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20012号开放式净值型银行理财计划风险揭示书》、《温州银行“金鹿理财”银行理财计划合约》、《温州银行“金鹿理财-温盈”20012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5yj8ALzlCTLXxeEuxPyHcstAkg=" w:salt="vnmx94jnH5o5Xsoq/Bprs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A6F7DEB"/>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2025-02-28T08:04:04Z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