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20030号开放式净值型银行理财计划产品说明书》、《温州银行“金鹿理财-温盈”20030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2020年3月17日</w:t>
            </w:r>
            <w:r>
              <w:rPr>
                <w:rFonts w:hint="eastAsia"/>
                <w:sz w:val="18"/>
                <w:szCs w:val="18"/>
                <w:u w:val="single"/>
              </w:rPr>
              <w:t>至</w:t>
            </w:r>
            <w:r>
              <w:rPr>
                <w:rFonts w:hint="eastAsia"/>
                <w:color w:val="000000"/>
                <w:sz w:val="18"/>
                <w:szCs w:val="18"/>
                <w:u w:val="single"/>
                <w:lang w:val="en-US" w:eastAsia="zh-CN"/>
              </w:rPr>
              <w:t>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：本理财计划成立日为2020年3月24日，从成立日起，每</w:t>
      </w:r>
      <w:r>
        <w:rPr>
          <w:rFonts w:ascii="宋体" w:hAnsi="宋体"/>
          <w:sz w:val="18"/>
        </w:rPr>
        <w:t>【</w:t>
      </w:r>
      <w:r>
        <w:rPr>
          <w:rFonts w:hint="eastAsia" w:ascii="宋体" w:hAnsi="宋体"/>
          <w:color w:val="000000"/>
          <w:sz w:val="18"/>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20030号开放式净值型银行理财计划风险揭示书》、《温州银行“金鹿理财”银行理财计划合约》、《温州银行“金鹿理财-温盈”20030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Jfi33tGMYQtmY+7d1ugh5D5Ks=" w:salt="B8fH3dJ95TAAENzVmWf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14BDF"/>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2025-04-11T03:26:19Z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