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20041号开放式净值型银行理财计划产品说明书》、《温州银行“金鹿理财-温盈”20041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2020年4月22日</w:t>
            </w:r>
            <w:r>
              <w:rPr>
                <w:rFonts w:hint="eastAsia"/>
                <w:sz w:val="18"/>
                <w:szCs w:val="18"/>
                <w:u w:val="single"/>
              </w:rPr>
              <w:t>至</w:t>
            </w:r>
            <w:r>
              <w:rPr>
                <w:rFonts w:hint="eastAsia"/>
                <w:color w:val="000000"/>
                <w:sz w:val="18"/>
                <w:szCs w:val="18"/>
                <w:u w:val="single"/>
                <w:lang w:val="en-US" w:eastAsia="zh-CN"/>
              </w:rPr>
              <w:t>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：本理财计划成立日为2020年4月29日，从成立日起，每</w:t>
      </w:r>
      <w:r>
        <w:rPr>
          <w:rFonts w:ascii="宋体" w:hAnsi="宋体"/>
          <w:sz w:val="18"/>
        </w:rPr>
        <w:t>【</w:t>
      </w:r>
      <w:r>
        <w:rPr>
          <w:rFonts w:hint="eastAsia" w:ascii="宋体" w:hAnsi="宋体"/>
          <w:color w:val="000000"/>
          <w:sz w:val="18"/>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20041号开放式净值型银行理财计划风险揭示书》、《温州银行“金鹿理财”银行理财计划合约》、《温州银行“金鹿理财-温盈”20041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Sj8DbNJCFaR9u4YTGGjcGS9QBo=" w:salt="Actq1euveBs8+cRnoZFQY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3757F4C"/>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2025-05-16T09:03:29Z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