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2.65%-2.8%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2026年6月3日</w:t>
            </w:r>
            <w:r>
              <w:rPr>
                <w:rFonts w:hint="eastAsia" w:ascii="宋体" w:hAnsi="宋体" w:eastAsia="宋体"/>
                <w:color w:val="000000"/>
                <w:kern w:val="0"/>
                <w:sz w:val="18"/>
                <w:szCs w:val="18"/>
                <w:u w:val="single"/>
                <w:lang w:eastAsia="zh-Hans"/>
              </w:rPr>
              <w:t>至2026年6月9日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5JEeHIxloK/R4kLNuzKznWi5o8=" w:salt="PPmYrrrDkDm+Fbwe2Zuz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1DF1716"/>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2025-05-16T08:48:58Z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