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19007号开放式净值型银行理财计划产品说明书》、《温州银行“金鹿理财-温盈”19007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2019年7月4日</w:t>
            </w:r>
            <w:r>
              <w:rPr>
                <w:rFonts w:hint="eastAsia"/>
                <w:sz w:val="18"/>
                <w:szCs w:val="18"/>
                <w:u w:val="single"/>
              </w:rPr>
              <w:t>至</w:t>
            </w:r>
            <w:r>
              <w:rPr>
                <w:rFonts w:hint="eastAsia"/>
                <w:color w:val="000000"/>
                <w:sz w:val="18"/>
                <w:szCs w:val="18"/>
                <w:u w:val="single"/>
                <w:lang w:val="en-US" w:eastAsia="zh-CN"/>
              </w:rPr>
              <w:t>2019年7月9日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540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540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：本理财计划成立日为2019年7月10日，从成立日起，每</w:t>
      </w:r>
      <w:r>
        <w:rPr>
          <w:rFonts w:ascii="宋体" w:hAnsi="宋体"/>
          <w:sz w:val="18"/>
        </w:rPr>
        <w:t>【</w:t>
      </w:r>
      <w:r>
        <w:rPr>
          <w:rFonts w:hint="eastAsia" w:ascii="宋体" w:hAnsi="宋体"/>
          <w:color w:val="000000"/>
          <w:sz w:val="18"/>
        </w:rPr>
        <w:t>540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540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19007号开放式净值型银行理财计划风险揭示书》、《温州银行“金鹿理财”银行理财计划合约》、《温州银行“金鹿理财-温盈”19007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WxlgqyZwwhRtrYc5IOdk6PjKow=" w:salt="ZoS+5mhWNP02AnuHDiTuA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6B75D4"/>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2025-05-30T03:45:41Z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