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温州银行“金鹿理财-臻享”</w:t>
      </w:r>
      <w:r>
        <w:rPr>
          <w:rFonts w:ascii="黑体" w:eastAsia="黑体"/>
          <w:color w:val="000000"/>
          <w:sz w:val="30"/>
          <w:szCs w:val="30"/>
          <w:u w:val="single"/>
        </w:rPr>
        <w:t>25003</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color w:val="000000"/>
          <w:szCs w:val="21"/>
          <w:u w:val="single"/>
        </w:rPr>
        <w:t>25003</w:t>
      </w:r>
      <w:r>
        <w:rPr>
          <w:rFonts w:hint="eastAsia"/>
          <w:szCs w:val="21"/>
          <w:u w:val="single"/>
        </w:rPr>
        <w:t>号</w:t>
      </w:r>
      <w:r>
        <w:rPr>
          <w:rFonts w:hint="eastAsia"/>
          <w:szCs w:val="21"/>
        </w:rPr>
        <w:t>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601</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rPr>
        <w:t>25003号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ascii="宋体"/>
          <w:color w:val="000000"/>
          <w:szCs w:val="21"/>
          <w:u w:val="single"/>
        </w:rPr>
        <w:t>25003</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ascii="黑体" w:eastAsia="黑体"/>
          <w:bCs/>
          <w:color w:val="000000"/>
          <w:sz w:val="30"/>
          <w:szCs w:val="30"/>
          <w:u w:val="single"/>
        </w:rPr>
        <w:t>25003</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臻享”</w:t>
      </w:r>
      <w:r>
        <w:rPr>
          <w:color w:val="000000"/>
          <w:sz w:val="18"/>
          <w:szCs w:val="18"/>
        </w:rPr>
        <w:t>25003</w:t>
      </w:r>
      <w:r>
        <w:rPr>
          <w:rFonts w:hint="eastAsia"/>
          <w:sz w:val="18"/>
          <w:szCs w:val="18"/>
        </w:rPr>
        <w:t>号银行理财计划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color w:val="000000"/>
                <w:sz w:val="18"/>
                <w:szCs w:val="18"/>
                <w:u w:val="single"/>
              </w:rPr>
              <w:t>25003</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Z25003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C1092225A000006</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2025年8月15日至</w:t>
            </w:r>
            <w:r>
              <w:rPr>
                <w:color w:val="000000"/>
                <w:sz w:val="18"/>
                <w:u w:val="single"/>
              </w:rPr>
              <w:t>2025年8月21日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2025年8月22日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rFonts w:hint="eastAsia"/>
                <w:color w:val="000000"/>
                <w:sz w:val="18"/>
                <w:szCs w:val="24"/>
                <w:u w:val="single"/>
                <w:lang w:val="en-US" w:eastAsia="zh-CN"/>
              </w:rPr>
              <w:t>2027年4月15日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2.80%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Cs w:val="21"/>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89"/>
        <w:gridCol w:w="5408"/>
        <w:gridCol w:w="1703"/>
      </w:tblGrid>
      <w:tr>
        <w:tblPrEx>
          <w:tblCellMar>
            <w:top w:w="0" w:type="dxa"/>
            <w:left w:w="108" w:type="dxa"/>
            <w:bottom w:w="0" w:type="dxa"/>
            <w:right w:w="108" w:type="dxa"/>
          </w:tblCellMar>
        </w:tblPrEx>
        <w:trPr>
          <w:trHeight w:val="270" w:hRule="atLeast"/>
          <w:jc w:val="center"/>
        </w:trPr>
        <w:tc>
          <w:tcPr>
            <w:tcW w:w="228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8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0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w:t>
      </w:r>
      <w:r>
        <w:rPr>
          <w:rFonts w:hint="eastAsia"/>
          <w:sz w:val="18"/>
          <w:szCs w:val="18"/>
          <w:lang w:val="en-US" w:eastAsia="zh-CN"/>
        </w:rPr>
        <w:t>其他类</w:t>
      </w:r>
      <w:r>
        <w:rPr>
          <w:rFonts w:hint="eastAsia"/>
          <w:sz w:val="18"/>
          <w:szCs w:val="18"/>
        </w:rPr>
        <w:t>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本产品业绩比较基准为2.80%（年化）。本产品业绩比较基准仅作为计提产品浮动管理费的依据，不构成温州银行对该理财产品的任何收益承诺。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2027年4月15日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none"/>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2.8</w:t>
      </w:r>
      <w:r>
        <w:rPr>
          <w:rFonts w:hint="eastAsia"/>
          <w:sz w:val="18"/>
          <w:szCs w:val="18"/>
        </w:rPr>
        <w:t>%。到期时扣除托管费、销售服务费、固定管理费及其他费用（如有）后，如产品净值为1.0</w:t>
      </w:r>
      <w:r>
        <w:rPr>
          <w:rFonts w:hint="eastAsia"/>
          <w:sz w:val="18"/>
          <w:szCs w:val="18"/>
          <w:lang w:val="en-US" w:eastAsia="zh-CN"/>
        </w:rPr>
        <w:t>5</w:t>
      </w:r>
      <w:r>
        <w:rPr>
          <w:rFonts w:hint="eastAsia"/>
          <w:sz w:val="18"/>
          <w:szCs w:val="18"/>
        </w:rPr>
        <w:t>，此时，(1.0</w:t>
      </w:r>
      <w:r>
        <w:rPr>
          <w:rFonts w:hint="eastAsia"/>
          <w:sz w:val="18"/>
          <w:szCs w:val="18"/>
          <w:lang w:val="en-US" w:eastAsia="zh-CN"/>
        </w:rPr>
        <w:t>5</w:t>
      </w:r>
      <w:r>
        <w:rPr>
          <w:rFonts w:hint="eastAsia"/>
          <w:sz w:val="18"/>
          <w:szCs w:val="18"/>
        </w:rPr>
        <w:t>/1.00-1)×365/601=</w:t>
      </w:r>
      <w:r>
        <w:rPr>
          <w:rFonts w:hint="eastAsia"/>
          <w:sz w:val="18"/>
          <w:szCs w:val="18"/>
          <w:lang w:val="en-US" w:eastAsia="zh-CN"/>
        </w:rPr>
        <w:t>3.04</w:t>
      </w:r>
      <w:r>
        <w:rPr>
          <w:rFonts w:hint="eastAsia"/>
          <w:sz w:val="18"/>
          <w:szCs w:val="18"/>
        </w:rPr>
        <w:t>%&gt;</w:t>
      </w:r>
      <w:r>
        <w:rPr>
          <w:rFonts w:hint="eastAsia"/>
          <w:sz w:val="18"/>
          <w:szCs w:val="18"/>
          <w:lang w:val="en-US" w:eastAsia="zh-CN"/>
        </w:rPr>
        <w:t>2.8</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5</w:t>
      </w:r>
      <w:r>
        <w:rPr>
          <w:rFonts w:hint="eastAsia"/>
          <w:sz w:val="18"/>
          <w:szCs w:val="18"/>
        </w:rPr>
        <w:t>-1.00×(1+</w:t>
      </w:r>
      <w:r>
        <w:rPr>
          <w:rFonts w:hint="eastAsia"/>
          <w:sz w:val="18"/>
          <w:szCs w:val="18"/>
          <w:lang w:val="en-US" w:eastAsia="zh-CN"/>
        </w:rPr>
        <w:t>2.8</w:t>
      </w:r>
      <w:r>
        <w:rPr>
          <w:rFonts w:hint="eastAsia"/>
          <w:sz w:val="18"/>
          <w:szCs w:val="18"/>
        </w:rPr>
        <w:t>%×601/365)]×80%=</w:t>
      </w:r>
      <w:r>
        <w:rPr>
          <w:rFonts w:hint="eastAsia"/>
          <w:sz w:val="18"/>
          <w:szCs w:val="18"/>
          <w:lang w:val="en-US" w:eastAsia="zh-CN"/>
        </w:rPr>
        <w:t>3116.71</w:t>
      </w:r>
      <w:r>
        <w:rPr>
          <w:rFonts w:hint="eastAsia"/>
          <w:sz w:val="18"/>
          <w:szCs w:val="18"/>
        </w:rPr>
        <w:t>（元）。扣除浮动管理费后，客户最终收益为：1,000,000.00×（1.0</w:t>
      </w:r>
      <w:r>
        <w:rPr>
          <w:rFonts w:hint="eastAsia"/>
          <w:sz w:val="18"/>
          <w:szCs w:val="18"/>
          <w:lang w:val="en-US" w:eastAsia="zh-CN"/>
        </w:rPr>
        <w:t>5</w:t>
      </w:r>
      <w:r>
        <w:rPr>
          <w:rFonts w:hint="eastAsia"/>
          <w:sz w:val="18"/>
          <w:szCs w:val="18"/>
        </w:rPr>
        <w:t>-1.00）-</w:t>
      </w:r>
      <w:r>
        <w:rPr>
          <w:rFonts w:hint="eastAsia"/>
          <w:sz w:val="18"/>
          <w:szCs w:val="18"/>
          <w:lang w:val="en-US" w:eastAsia="zh-CN"/>
        </w:rPr>
        <w:t>3116.71</w:t>
      </w:r>
      <w:r>
        <w:rPr>
          <w:rFonts w:hint="eastAsia"/>
          <w:sz w:val="18"/>
          <w:szCs w:val="18"/>
        </w:rPr>
        <w:t>=</w:t>
      </w:r>
      <w:r>
        <w:rPr>
          <w:rFonts w:hint="eastAsia"/>
          <w:sz w:val="18"/>
          <w:szCs w:val="18"/>
          <w:lang w:val="en-US" w:eastAsia="zh-CN"/>
        </w:rPr>
        <w:t>46883.29</w:t>
      </w:r>
      <w:r>
        <w:rPr>
          <w:rFonts w:hint="eastAsia"/>
          <w:sz w:val="18"/>
          <w:szCs w:val="18"/>
        </w:rPr>
        <w:t>（元），产品到期时，客户获得的实际收益相当于达到年化收益率水平为：</w:t>
      </w:r>
      <w:r>
        <w:rPr>
          <w:rFonts w:hint="eastAsia"/>
          <w:sz w:val="18"/>
          <w:szCs w:val="18"/>
          <w:lang w:val="en-US" w:eastAsia="zh-CN"/>
        </w:rPr>
        <w:t>46883.29</w:t>
      </w:r>
      <w:r>
        <w:rPr>
          <w:rFonts w:hint="eastAsia"/>
          <w:sz w:val="18"/>
          <w:szCs w:val="18"/>
        </w:rPr>
        <w:t>/1,000,000.00×365/601=</w:t>
      </w:r>
      <w:r>
        <w:rPr>
          <w:rFonts w:hint="eastAsia"/>
          <w:sz w:val="18"/>
          <w:szCs w:val="18"/>
          <w:lang w:val="en-US" w:eastAsia="zh-CN"/>
        </w:rPr>
        <w:t>2.85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2.8</w:t>
      </w:r>
      <w:r>
        <w:rPr>
          <w:rFonts w:hint="eastAsia"/>
          <w:sz w:val="18"/>
          <w:szCs w:val="18"/>
        </w:rPr>
        <w:t>%。到期时扣除托管费、销售服务费、固定管理费及其他费用（如有）后，如产品净值为1.0</w:t>
      </w:r>
      <w:r>
        <w:rPr>
          <w:rFonts w:hint="eastAsia"/>
          <w:sz w:val="18"/>
          <w:szCs w:val="18"/>
          <w:lang w:val="en-US" w:eastAsia="zh-CN"/>
        </w:rPr>
        <w:t>4</w:t>
      </w:r>
      <w:r>
        <w:rPr>
          <w:rFonts w:hint="eastAsia"/>
          <w:sz w:val="18"/>
          <w:szCs w:val="18"/>
        </w:rPr>
        <w:t>，此时，(1.0</w:t>
      </w:r>
      <w:r>
        <w:rPr>
          <w:rFonts w:hint="eastAsia"/>
          <w:sz w:val="18"/>
          <w:szCs w:val="18"/>
          <w:lang w:val="en-US" w:eastAsia="zh-CN"/>
        </w:rPr>
        <w:t>4</w:t>
      </w:r>
      <w:r>
        <w:rPr>
          <w:rFonts w:hint="eastAsia"/>
          <w:sz w:val="18"/>
          <w:szCs w:val="18"/>
        </w:rPr>
        <w:t>/1.00-1)×365/601=</w:t>
      </w:r>
      <w:r>
        <w:rPr>
          <w:rFonts w:hint="eastAsia"/>
          <w:sz w:val="18"/>
          <w:szCs w:val="18"/>
          <w:lang w:val="en-US" w:eastAsia="zh-CN"/>
        </w:rPr>
        <w:t>2.43</w:t>
      </w:r>
      <w:r>
        <w:rPr>
          <w:rFonts w:hint="eastAsia"/>
          <w:sz w:val="18"/>
          <w:szCs w:val="18"/>
        </w:rPr>
        <w:t>%&lt;</w:t>
      </w:r>
      <w:r>
        <w:rPr>
          <w:rFonts w:hint="eastAsia"/>
          <w:sz w:val="18"/>
          <w:szCs w:val="18"/>
          <w:lang w:val="en-US" w:eastAsia="zh-CN"/>
        </w:rPr>
        <w:t>2.8</w:t>
      </w:r>
      <w:r>
        <w:rPr>
          <w:rFonts w:hint="eastAsia"/>
          <w:sz w:val="18"/>
          <w:szCs w:val="18"/>
        </w:rPr>
        <w:t>%，即投资收益未达到业绩比较基准，则投资管理人不收取浮动管理费，客户最终收益为：1,000,000.00×(1.0</w:t>
      </w:r>
      <w:r>
        <w:rPr>
          <w:rFonts w:hint="eastAsia"/>
          <w:sz w:val="18"/>
          <w:szCs w:val="18"/>
          <w:lang w:val="en-US" w:eastAsia="zh-CN"/>
        </w:rPr>
        <w:t>4</w:t>
      </w:r>
      <w:r>
        <w:rPr>
          <w:rFonts w:hint="eastAsia"/>
          <w:sz w:val="18"/>
          <w:szCs w:val="18"/>
        </w:rPr>
        <w:t>-1.00）=</w:t>
      </w:r>
      <w:r>
        <w:rPr>
          <w:rFonts w:hint="eastAsia"/>
          <w:sz w:val="18"/>
          <w:szCs w:val="18"/>
          <w:lang w:val="en-US" w:eastAsia="zh-CN"/>
        </w:rPr>
        <w:t>4</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2.8</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hint="eastAsia"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（3）《温州银行“金鹿理财-臻享”</w:t>
      </w:r>
      <w:r>
        <w:rPr>
          <w:color w:val="000000"/>
          <w:sz w:val="18"/>
          <w:szCs w:val="18"/>
        </w:rPr>
        <w:t>25003</w:t>
      </w:r>
      <w:r>
        <w:rPr>
          <w:rFonts w:hint="eastAsia"/>
          <w:sz w:val="18"/>
          <w:szCs w:val="18"/>
        </w:rPr>
        <w:t>号银行理财计划风险揭示书》、《温州银行“金鹿理财”银行理财计划合约》和《温州银行理财产品投资者权益须知》等销售文件中的内容与本产品说明书不一致的，以本产品说明书约定的内容为准。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lozWFF9vrUM7EVhMUsZOJvcrokQ=" w:salt="cTHhiN6VkWNGOXLgFYQ9A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60F0B1F"/>
    <w:rsid w:val="06794E05"/>
    <w:rsid w:val="08EF38EC"/>
    <w:rsid w:val="09B16F1F"/>
    <w:rsid w:val="0A825260"/>
    <w:rsid w:val="0AC90772"/>
    <w:rsid w:val="0BCD4D32"/>
    <w:rsid w:val="0DA90DFA"/>
    <w:rsid w:val="0E1D1495"/>
    <w:rsid w:val="0ED95908"/>
    <w:rsid w:val="14DB549B"/>
    <w:rsid w:val="190C6A15"/>
    <w:rsid w:val="1BB60D30"/>
    <w:rsid w:val="1DD91150"/>
    <w:rsid w:val="1FEFB915"/>
    <w:rsid w:val="205F6174"/>
    <w:rsid w:val="20DB6550"/>
    <w:rsid w:val="22A04815"/>
    <w:rsid w:val="23535C37"/>
    <w:rsid w:val="26531D8B"/>
    <w:rsid w:val="26A745EE"/>
    <w:rsid w:val="26F45411"/>
    <w:rsid w:val="275A751E"/>
    <w:rsid w:val="27697D3C"/>
    <w:rsid w:val="27EE5BCD"/>
    <w:rsid w:val="28DC3D9B"/>
    <w:rsid w:val="2AFF68BE"/>
    <w:rsid w:val="2B747456"/>
    <w:rsid w:val="2D1D2B95"/>
    <w:rsid w:val="2D6F4CA6"/>
    <w:rsid w:val="2EB7637B"/>
    <w:rsid w:val="2F7E1AF7"/>
    <w:rsid w:val="2FE766C5"/>
    <w:rsid w:val="31025CB3"/>
    <w:rsid w:val="313A7139"/>
    <w:rsid w:val="31AC46DA"/>
    <w:rsid w:val="320C3990"/>
    <w:rsid w:val="33894F00"/>
    <w:rsid w:val="34B74934"/>
    <w:rsid w:val="37B32A93"/>
    <w:rsid w:val="39766FF2"/>
    <w:rsid w:val="3ABF4707"/>
    <w:rsid w:val="3B46D2A4"/>
    <w:rsid w:val="3C5374EE"/>
    <w:rsid w:val="3D1B017D"/>
    <w:rsid w:val="3DAD3B7D"/>
    <w:rsid w:val="3EC57801"/>
    <w:rsid w:val="3F044FE7"/>
    <w:rsid w:val="3FFF1548"/>
    <w:rsid w:val="4146226E"/>
    <w:rsid w:val="43712A5A"/>
    <w:rsid w:val="43B64733"/>
    <w:rsid w:val="4409550D"/>
    <w:rsid w:val="44456C0A"/>
    <w:rsid w:val="4B794A3C"/>
    <w:rsid w:val="4BC63B4A"/>
    <w:rsid w:val="4EFE40C2"/>
    <w:rsid w:val="50BC0EEB"/>
    <w:rsid w:val="51123BFB"/>
    <w:rsid w:val="53F20CD4"/>
    <w:rsid w:val="546F0E0A"/>
    <w:rsid w:val="54FC60AB"/>
    <w:rsid w:val="56407859"/>
    <w:rsid w:val="56AB5155"/>
    <w:rsid w:val="56AE78BD"/>
    <w:rsid w:val="58356C69"/>
    <w:rsid w:val="5D0B2C53"/>
    <w:rsid w:val="5DD76B10"/>
    <w:rsid w:val="5E53116C"/>
    <w:rsid w:val="5F4A6202"/>
    <w:rsid w:val="5FAF8ADF"/>
    <w:rsid w:val="608470BC"/>
    <w:rsid w:val="611808E0"/>
    <w:rsid w:val="61E21802"/>
    <w:rsid w:val="621362E3"/>
    <w:rsid w:val="621F1292"/>
    <w:rsid w:val="627B657A"/>
    <w:rsid w:val="636035E2"/>
    <w:rsid w:val="63DF9DEC"/>
    <w:rsid w:val="64077216"/>
    <w:rsid w:val="65B553A1"/>
    <w:rsid w:val="6A140818"/>
    <w:rsid w:val="6D15771F"/>
    <w:rsid w:val="6EFF375B"/>
    <w:rsid w:val="6F0FDD9B"/>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10</Pages>
  <Words>13132</Words>
  <Characters>13696</Characters>
  <Lines>101</Lines>
  <Paragraphs>28</Paragraphs>
  <TotalTime>4</TotalTime>
  <ScaleCrop>false</ScaleCrop>
  <LinksUpToDate>false</LinksUpToDate>
  <CharactersWithSpaces>13990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应心茹</cp:lastModifiedBy>
  <dcterms:modified xsi:type="dcterms:W3CDTF">2025-08-08T09:24:30Z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y fmtid="{D5CDD505-2E9C-101B-9397-08002B2CF9AE}" pid="4" name="KSOTemplateDocerSaveRecord">
    <vt:lpwstr>eyJoZGlkIjoiZWNlNjU5NjliMTgyYzBmZjRiNGFhMjFmOTUwYjlmZDgiLCJ1c2VySWQiOiIzOTQzMjAxMTgifQ==</vt:lpwstr>
  </property>
</Properties>
</file>