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20069号开放式净值型银行理财计划产品说明书》、《温州银行“金鹿理财-温盈”20069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2020年9月30日</w:t>
            </w:r>
            <w:r>
              <w:rPr>
                <w:rFonts w:hint="eastAsia"/>
                <w:sz w:val="18"/>
                <w:szCs w:val="18"/>
                <w:u w:val="single"/>
              </w:rPr>
              <w:t>至</w:t>
            </w:r>
            <w:r>
              <w:rPr>
                <w:rFonts w:hint="eastAsia"/>
                <w:color w:val="000000"/>
                <w:sz w:val="18"/>
                <w:szCs w:val="18"/>
                <w:u w:val="single"/>
                <w:lang w:val="en-US" w:eastAsia="zh-CN"/>
              </w:rPr>
              <w:t>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：本理财计划成立日为2020年10月9日，从成立日起，每</w:t>
      </w:r>
      <w:r>
        <w:rPr>
          <w:rFonts w:ascii="宋体" w:hAnsi="宋体"/>
          <w:sz w:val="18"/>
        </w:rPr>
        <w:t>【</w:t>
      </w:r>
      <w:r>
        <w:rPr>
          <w:rFonts w:hint="eastAsia" w:ascii="宋体" w:hAnsi="宋体"/>
          <w:color w:val="000000"/>
          <w:sz w:val="18"/>
        </w:rPr>
        <w:t>369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20069号开放式净值型银行理财计划风险揭示书》、《温州银行“金鹿理财”银行理财计划合约》、《温州银行“金鹿理财-温盈”20069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NuJlVQATMZ2KL16StoYEEkWAqc=" w:salt="1M2qYXkdLS+2FwZldfdN5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141178"/>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2025-10-26T08:57:26Z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