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2025年12月18日</w:t>
            </w:r>
            <w:r>
              <w:rPr>
                <w:rFonts w:hint="eastAsia" w:ascii="宋体" w:hAnsi="宋体" w:eastAsia="宋体"/>
                <w:color w:val="000000"/>
                <w:kern w:val="0"/>
                <w:sz w:val="18"/>
                <w:szCs w:val="18"/>
                <w:u w:val="single"/>
                <w:lang w:eastAsia="zh-Hans"/>
              </w:rPr>
              <w:t>至2025年12月24日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AM4jC+WJJf2rKjp004o81zlpQkU=" w:salt="2sZY7RtnFD3mwip/QYuOg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3FF73AF8"/>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25</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2025-11-14T08:13:37Z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