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 xml:space="preserve"> 温州银行“金鹿理财-小Hi钱包”</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小Hi钱包”开放式净值型银行理财计划，投资类型属于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bCs/>
          <w:szCs w:val="21"/>
        </w:rPr>
        <w:t>根据温</w:t>
      </w:r>
      <w:r>
        <w:rPr>
          <w:rFonts w:hint="eastAsia" w:ascii="宋体" w:hAnsi="宋体"/>
          <w:b/>
          <w:bCs/>
          <w:szCs w:val="21"/>
        </w:rPr>
        <w:t>州银行内部风险评级标准，该产品的风险等级为</w:t>
      </w:r>
      <w:r>
        <w:rPr>
          <w:rFonts w:hint="eastAsia" w:ascii="宋体" w:hAnsi="宋体"/>
          <w:b/>
          <w:bCs/>
          <w:szCs w:val="21"/>
          <w:u w:val="single"/>
        </w:rPr>
        <w:t>PR2级</w:t>
      </w:r>
      <w:r>
        <w:rPr>
          <w:rFonts w:hint="eastAsia" w:ascii="宋体" w:hAnsi="宋体"/>
          <w:b/>
          <w:bCs/>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小Hi钱包”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小Hi钱包”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温州银行“金鹿理财-小Hi钱包”</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小Hi钱包”开放式净值型银行理财计划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wrap="square" upright="1"/>
                    </wps:wsp>
                  </a:graphicData>
                </a:graphic>
              </wp:anchor>
            </w:drawing>
          </mc:Choice>
          <mc:Fallback>
            <w:pict>
              <v:shape id="_x0000_s1026"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J6N7M2QAAAAgBAAAPAAAAAAAAAAEA&#10;IAAAACIAAABkcnMvZG93bnJldi54bWxQSwECFAAUAAAACACHTuJAkC1QttUBAACgAwAADgAAAAAA&#10;AAABACAAAAAoAQAAZHJzL2Uyb0RvYy54bWxQSwUGAAAAAAYABgBZAQAAb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wrap="square"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“金鹿理财-小Hi钱包”开放式净值型银行理财计划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H00001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C1092221000157</w:t>
            </w:r>
          </w:p>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100亿份，产品认购期发行规模不超过5亿份。若产品发行规模超出上限，银行有权暂停接受认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2021年6月3日至2021年6月7日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sz w:val="18"/>
                <w:szCs w:val="18"/>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2021年6月8日至2021年7月4日，封闭期内不受理申购赎回申请。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开放期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kern w:val="0"/>
                <w:sz w:val="18"/>
              </w:rPr>
            </w:pPr>
            <w:r>
              <w:rPr>
                <w:rFonts w:hint="eastAsia"/>
                <w:sz w:val="18"/>
                <w:szCs w:val="18"/>
              </w:rPr>
              <w:t>本理财产品自封闭期结束次日起每个产品工作日开放申购与赎回，直至提前终止日（如有）前两个工作日结束。投资者可在开放期的工作时间内提交申购和赎回申请，交易申请将在交易受理的下一产品工作日确认。温州银行有权根据理财产品申购和运作情况，调整开放期，暂停受理交易申请。温州银行如调整开放期，暂停受理交易申请，将至少提前1个工作日通过温州银行网站或营业网点进行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100</w:t>
            </w:r>
            <w:r>
              <w:rPr>
                <w:rFonts w:hint="eastAsia" w:ascii="宋体" w:hAnsi="宋体"/>
                <w:sz w:val="18"/>
              </w:rPr>
              <w:t>万元。</w:t>
            </w:r>
          </w:p>
          <w:p>
            <w:pPr>
              <w:autoSpaceDN w:val="0"/>
              <w:jc w:val="left"/>
              <w:rPr>
                <w:rFonts w:hint="eastAsia"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w:t>
            </w:r>
            <w:r>
              <w:rPr>
                <w:rFonts w:hint="eastAsia" w:cs="Times New Roman"/>
                <w:sz w:val="18"/>
                <w:szCs w:val="18"/>
                <w:lang w:val="en-US" w:eastAsia="zh-CN"/>
              </w:rPr>
              <w:t>25</w:t>
            </w:r>
            <w:r>
              <w:rPr>
                <w:rFonts w:hint="eastAsia" w:cs="Times New Roman"/>
                <w:sz w:val="18"/>
                <w:szCs w:val="18"/>
              </w:rPr>
              <w:t>%-</w:t>
            </w:r>
            <w:r>
              <w:rPr>
                <w:rFonts w:hint="eastAsia" w:cs="Times New Roman"/>
                <w:sz w:val="18"/>
                <w:szCs w:val="18"/>
                <w:lang w:val="en-US" w:eastAsia="zh-CN"/>
              </w:rPr>
              <w:t>1.85</w:t>
            </w:r>
            <w:r>
              <w:rPr>
                <w:rFonts w:hint="eastAsia" w:cs="Times New Roman"/>
                <w:sz w:val="18"/>
                <w:szCs w:val="18"/>
              </w:rPr>
              <w:t>%（年化）</w:t>
            </w:r>
          </w:p>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sz w:val="18"/>
                <w:szCs w:val="18"/>
              </w:rPr>
              <w:t>产品认购（申购）确认日</w:t>
            </w:r>
            <w:r>
              <w:rPr>
                <w:rFonts w:hint="eastAsia" w:cs="Times New Roman"/>
                <w:sz w:val="18"/>
                <w:szCs w:val="18"/>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rFonts w:hint="eastAsia"/>
          <w:sz w:val="18"/>
          <w:szCs w:val="18"/>
        </w:rPr>
      </w:pPr>
      <w:r>
        <w:rPr>
          <w:rFonts w:hint="eastAsia"/>
          <w:sz w:val="18"/>
          <w:szCs w:val="18"/>
        </w:rPr>
        <w:t>1、投资范围</w:t>
      </w:r>
    </w:p>
    <w:p>
      <w:pPr>
        <w:rPr>
          <w:rFonts w:hint="eastAsia"/>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w:t>
      </w:r>
      <w:r>
        <w:rPr>
          <w:sz w:val="18"/>
          <w:szCs w:val="18"/>
        </w:rPr>
        <w:t>中国邮政储蓄银行股份有限公司</w:t>
      </w:r>
      <w:r>
        <w:rPr>
          <w:rFonts w:hint="eastAsia"/>
          <w:sz w:val="18"/>
          <w:szCs w:val="18"/>
        </w:rPr>
        <w:t>上海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rFonts w:hint="eastAsia"/>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Fonts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rFonts w:hint="eastAsia"/>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21年6月8日。封闭期为2021年6月8日至2021年7月4日。</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申购、赎回期：本理财计划封闭期结束后，投资者可在本产品存续期内的产品工作日，向温州银行提交申购或赎回申请，申购确认日、赎回清算日为交易受理的下一产品工作日。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）本理财计划在开放期的工作时间可以提交申购和赎回申请，交易申请将在交易受理的下一产品工作日确认。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rFonts w:hint="eastAsia"/>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）投资者可于产品开放期</w:t>
      </w:r>
      <w:r>
        <w:rPr>
          <w:sz w:val="18"/>
          <w:szCs w:val="18"/>
        </w:rPr>
        <w:t>日</w:t>
      </w:r>
      <w:r>
        <w:rPr>
          <w:rFonts w:hint="eastAsia"/>
          <w:sz w:val="18"/>
          <w:szCs w:val="18"/>
        </w:rPr>
        <w:t>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rFonts w:hint="eastAsia"/>
          <w:sz w:val="18"/>
          <w:szCs w:val="18"/>
        </w:rPr>
      </w:pPr>
      <w:r>
        <w:rPr>
          <w:rFonts w:hint="eastAsia"/>
          <w:sz w:val="18"/>
          <w:szCs w:val="18"/>
        </w:rPr>
        <w:t>H＝E×1.0%÷365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rFonts w:hint="eastAsia"/>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rFonts w:hint="eastAsia"/>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产品认购（申购）确认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小Hi钱包”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A38E8/ueRgwfuvgdclnxPZJ804A=" w:salt="QZ8v5IMVxPqRr6YECdoHIQ=="/>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962E0"/>
    <w:rsid w:val="000A5D36"/>
    <w:rsid w:val="00151CD8"/>
    <w:rsid w:val="001B2E82"/>
    <w:rsid w:val="001E3E46"/>
    <w:rsid w:val="00240B17"/>
    <w:rsid w:val="002E29E1"/>
    <w:rsid w:val="002F1CD4"/>
    <w:rsid w:val="00313D82"/>
    <w:rsid w:val="003839BF"/>
    <w:rsid w:val="00415BFB"/>
    <w:rsid w:val="00430500"/>
    <w:rsid w:val="004702B4"/>
    <w:rsid w:val="004B149F"/>
    <w:rsid w:val="004D632E"/>
    <w:rsid w:val="004E1BC4"/>
    <w:rsid w:val="004F3D56"/>
    <w:rsid w:val="00533B6D"/>
    <w:rsid w:val="00561460"/>
    <w:rsid w:val="006070F0"/>
    <w:rsid w:val="00642EFA"/>
    <w:rsid w:val="006C24F6"/>
    <w:rsid w:val="00711B33"/>
    <w:rsid w:val="00726556"/>
    <w:rsid w:val="00841893"/>
    <w:rsid w:val="008437BB"/>
    <w:rsid w:val="008966E3"/>
    <w:rsid w:val="008D5859"/>
    <w:rsid w:val="00904AE6"/>
    <w:rsid w:val="009C1C65"/>
    <w:rsid w:val="009D7829"/>
    <w:rsid w:val="00A5411F"/>
    <w:rsid w:val="00A667CE"/>
    <w:rsid w:val="00A74DD7"/>
    <w:rsid w:val="00AB4EEA"/>
    <w:rsid w:val="00B0469F"/>
    <w:rsid w:val="00B26216"/>
    <w:rsid w:val="00B656A8"/>
    <w:rsid w:val="00B873B9"/>
    <w:rsid w:val="00BA035A"/>
    <w:rsid w:val="00BD00BD"/>
    <w:rsid w:val="00BF5F08"/>
    <w:rsid w:val="00C503B2"/>
    <w:rsid w:val="00C84777"/>
    <w:rsid w:val="00CC30DF"/>
    <w:rsid w:val="00CC5CBF"/>
    <w:rsid w:val="00CF5DA4"/>
    <w:rsid w:val="00D003E3"/>
    <w:rsid w:val="00D911CD"/>
    <w:rsid w:val="00DC7332"/>
    <w:rsid w:val="00E36D02"/>
    <w:rsid w:val="00E743FE"/>
    <w:rsid w:val="00E817AD"/>
    <w:rsid w:val="00E87E78"/>
    <w:rsid w:val="00F003E0"/>
    <w:rsid w:val="00F23742"/>
    <w:rsid w:val="00F94FF2"/>
    <w:rsid w:val="00FE0C6E"/>
    <w:rsid w:val="00FE2991"/>
    <w:rsid w:val="01107283"/>
    <w:rsid w:val="013F1C80"/>
    <w:rsid w:val="041A501F"/>
    <w:rsid w:val="0461115B"/>
    <w:rsid w:val="055A45C0"/>
    <w:rsid w:val="056A5112"/>
    <w:rsid w:val="05BE5868"/>
    <w:rsid w:val="05F305C5"/>
    <w:rsid w:val="098E3976"/>
    <w:rsid w:val="0BA13524"/>
    <w:rsid w:val="0BA820C6"/>
    <w:rsid w:val="0CFF2DE6"/>
    <w:rsid w:val="0D80050B"/>
    <w:rsid w:val="0DD2713B"/>
    <w:rsid w:val="0DF24A64"/>
    <w:rsid w:val="0E490064"/>
    <w:rsid w:val="0E4A4F72"/>
    <w:rsid w:val="10630E08"/>
    <w:rsid w:val="10752629"/>
    <w:rsid w:val="109C216B"/>
    <w:rsid w:val="11C64501"/>
    <w:rsid w:val="129A06A2"/>
    <w:rsid w:val="12FF4DD6"/>
    <w:rsid w:val="138D0757"/>
    <w:rsid w:val="13CC785B"/>
    <w:rsid w:val="13E4398C"/>
    <w:rsid w:val="16CA708E"/>
    <w:rsid w:val="16EE7258"/>
    <w:rsid w:val="17892312"/>
    <w:rsid w:val="1877237B"/>
    <w:rsid w:val="1AA92705"/>
    <w:rsid w:val="1B3E22C5"/>
    <w:rsid w:val="1C065DF7"/>
    <w:rsid w:val="1C863115"/>
    <w:rsid w:val="1DC92858"/>
    <w:rsid w:val="1E2622AE"/>
    <w:rsid w:val="1E454318"/>
    <w:rsid w:val="20C132BF"/>
    <w:rsid w:val="22D74067"/>
    <w:rsid w:val="23C11809"/>
    <w:rsid w:val="24845E93"/>
    <w:rsid w:val="2529282F"/>
    <w:rsid w:val="25C1363B"/>
    <w:rsid w:val="25DD323A"/>
    <w:rsid w:val="2630346C"/>
    <w:rsid w:val="26DB7B54"/>
    <w:rsid w:val="26E934D5"/>
    <w:rsid w:val="282836D2"/>
    <w:rsid w:val="294854C0"/>
    <w:rsid w:val="29D658FB"/>
    <w:rsid w:val="2AE21E1E"/>
    <w:rsid w:val="2B5D4DA9"/>
    <w:rsid w:val="2C065E68"/>
    <w:rsid w:val="2C797C58"/>
    <w:rsid w:val="2CF84B28"/>
    <w:rsid w:val="2CFF7EE5"/>
    <w:rsid w:val="2D2F628D"/>
    <w:rsid w:val="2D6F734E"/>
    <w:rsid w:val="2D8F5880"/>
    <w:rsid w:val="304709FE"/>
    <w:rsid w:val="30873011"/>
    <w:rsid w:val="3192594D"/>
    <w:rsid w:val="32600E2A"/>
    <w:rsid w:val="330C1935"/>
    <w:rsid w:val="351A7ABC"/>
    <w:rsid w:val="35635518"/>
    <w:rsid w:val="35680161"/>
    <w:rsid w:val="38186C0B"/>
    <w:rsid w:val="396F19AD"/>
    <w:rsid w:val="3A5C3144"/>
    <w:rsid w:val="3B2E37B1"/>
    <w:rsid w:val="3B7B17B6"/>
    <w:rsid w:val="3BB36232"/>
    <w:rsid w:val="3CA95CCE"/>
    <w:rsid w:val="3CD60CF3"/>
    <w:rsid w:val="3D2B4481"/>
    <w:rsid w:val="3D3D61A4"/>
    <w:rsid w:val="3DE94EFA"/>
    <w:rsid w:val="3E137833"/>
    <w:rsid w:val="3E5C100F"/>
    <w:rsid w:val="40182ABB"/>
    <w:rsid w:val="43710A36"/>
    <w:rsid w:val="44491D08"/>
    <w:rsid w:val="44D7779F"/>
    <w:rsid w:val="462D3213"/>
    <w:rsid w:val="47126E8A"/>
    <w:rsid w:val="476D07C1"/>
    <w:rsid w:val="477957E1"/>
    <w:rsid w:val="493C1AF2"/>
    <w:rsid w:val="4AB32B04"/>
    <w:rsid w:val="4C8F21E7"/>
    <w:rsid w:val="4C9C76CF"/>
    <w:rsid w:val="4CEC0C86"/>
    <w:rsid w:val="4D517EC4"/>
    <w:rsid w:val="4E3F1A3D"/>
    <w:rsid w:val="4EC917E6"/>
    <w:rsid w:val="50B31F53"/>
    <w:rsid w:val="5217692E"/>
    <w:rsid w:val="52551C57"/>
    <w:rsid w:val="52807E6D"/>
    <w:rsid w:val="52F50261"/>
    <w:rsid w:val="542B731D"/>
    <w:rsid w:val="5621068C"/>
    <w:rsid w:val="575177BB"/>
    <w:rsid w:val="57BC002D"/>
    <w:rsid w:val="57F47422"/>
    <w:rsid w:val="58957134"/>
    <w:rsid w:val="589967D1"/>
    <w:rsid w:val="58B403AE"/>
    <w:rsid w:val="58E46088"/>
    <w:rsid w:val="5A5968D6"/>
    <w:rsid w:val="5AA86F7C"/>
    <w:rsid w:val="5C2610B6"/>
    <w:rsid w:val="5CF67827"/>
    <w:rsid w:val="5D2F7B31"/>
    <w:rsid w:val="5D8416F7"/>
    <w:rsid w:val="5E8534B5"/>
    <w:rsid w:val="610F25EF"/>
    <w:rsid w:val="626D6645"/>
    <w:rsid w:val="628B4E13"/>
    <w:rsid w:val="636F3A18"/>
    <w:rsid w:val="638336A4"/>
    <w:rsid w:val="644D2BDF"/>
    <w:rsid w:val="65B57720"/>
    <w:rsid w:val="66195B93"/>
    <w:rsid w:val="682135D3"/>
    <w:rsid w:val="687D4866"/>
    <w:rsid w:val="68AB76DF"/>
    <w:rsid w:val="6B487FD6"/>
    <w:rsid w:val="6B4B3424"/>
    <w:rsid w:val="6B5424D8"/>
    <w:rsid w:val="6BEA4E88"/>
    <w:rsid w:val="6BEA57AE"/>
    <w:rsid w:val="6C305543"/>
    <w:rsid w:val="6D763CAB"/>
    <w:rsid w:val="6DDC0023"/>
    <w:rsid w:val="6E44457D"/>
    <w:rsid w:val="6F9406F7"/>
    <w:rsid w:val="6FE251C1"/>
    <w:rsid w:val="708827A5"/>
    <w:rsid w:val="714F5238"/>
    <w:rsid w:val="71AC58D0"/>
    <w:rsid w:val="721944C5"/>
    <w:rsid w:val="738665D9"/>
    <w:rsid w:val="75EE1A0C"/>
    <w:rsid w:val="79416709"/>
    <w:rsid w:val="799C1ED9"/>
    <w:rsid w:val="7A6E0CA3"/>
    <w:rsid w:val="7A724AA8"/>
    <w:rsid w:val="7A7509DC"/>
    <w:rsid w:val="7A7957AE"/>
    <w:rsid w:val="7AB61D86"/>
    <w:rsid w:val="7B6E3D14"/>
    <w:rsid w:val="7BE27B62"/>
    <w:rsid w:val="7CB110A9"/>
    <w:rsid w:val="7D7D607E"/>
    <w:rsid w:val="7E046FB3"/>
    <w:rsid w:val="7E6E6290"/>
    <w:rsid w:val="7F560AEA"/>
    <w:rsid w:val="7F744F76"/>
    <w:rsid w:val="7FAB4E13"/>
    <w:rsid w:val="7FDB6D5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1"/>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character" w:customStyle="1" w:styleId="11">
    <w:name w:val="批注框文本 字符"/>
    <w:link w:val="3"/>
    <w:qFormat/>
    <w:uiPriority w:val="0"/>
    <w:rPr>
      <w:rFonts w:ascii="Times New Roman" w:hAnsi="Times New Roman"/>
      <w:kern w:val="2"/>
      <w:sz w:val="18"/>
      <w:szCs w:val="18"/>
    </w:rPr>
  </w:style>
  <w:style w:type="character" w:customStyle="1" w:styleId="12">
    <w:name w:val="页眉 字符"/>
    <w:link w:val="5"/>
    <w:qFormat/>
    <w:uiPriority w:val="0"/>
    <w:rPr>
      <w:rFonts w:ascii="Times New Roman" w:hAnsi="Times New Roman"/>
      <w:kern w:val="2"/>
      <w:sz w:val="18"/>
      <w:szCs w:val="18"/>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Table Paragraph"/>
    <w:basedOn w:val="1"/>
    <w:qFormat/>
    <w:uiPriority w:val="1"/>
    <w:pPr>
      <w:autoSpaceDE w:val="0"/>
      <w:autoSpaceDN w:val="0"/>
      <w:adjustRightInd w:val="0"/>
      <w:jc w:val="left"/>
    </w:pPr>
    <w:rPr>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15993</Words>
  <Characters>16315</Characters>
  <Lines>122</Lines>
  <Paragraphs>34</Paragraphs>
  <TotalTime>7</TotalTime>
  <ScaleCrop>false</ScaleCrop>
  <LinksUpToDate>false</LinksUpToDate>
  <CharactersWithSpaces>16607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2026-01-16T09:10:28Z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2CDBE6595E1741C1B51DB90461ECB95C_13</vt:lpwstr>
  </property>
  <property fmtid="{D5CDD505-2E9C-101B-9397-08002B2CF9AE}" pid="4" name="KSOTemplateDocerSaveRecord">
    <vt:lpwstr>eyJoZGlkIjoiOWFlMGRmNzM2NmMzYTA5NGU1NWRhNDhiYzdmNjdlMDYiLCJ1c2VySWQiOiIzOTQzMjAxMTgifQ==</vt:lpwstr>
  </property>
</Properties>
</file>