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26007</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26007</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26007</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26007</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26007</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26007</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26007</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C1092226000017</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2026年3月10日</w:t>
            </w:r>
            <w:r>
              <w:rPr>
                <w:rFonts w:hint="eastAsia"/>
                <w:sz w:val="18"/>
                <w:u w:val="single"/>
              </w:rPr>
              <w:t>至</w:t>
            </w:r>
            <w:r>
              <w:rPr>
                <w:color w:val="000000"/>
                <w:sz w:val="18"/>
                <w:u w:val="single"/>
              </w:rPr>
              <w:t>2026年3月16日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2026年3月17日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2027年4月20日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2.50%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本产品业绩比较基准为2.50%（年化）。本产品业绩比较基准仅作为计提产品浮动管理费的依据，不构成温州银行对该理财产品的任何收益承诺。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2027年4月20日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%。到期时扣除托管费、销售服务费、固定管理费及其他费用（如有）后，如产品净值为1.0</w:t>
      </w:r>
      <w:r>
        <w:rPr>
          <w:rFonts w:hint="eastAsia"/>
          <w:sz w:val="18"/>
          <w:szCs w:val="18"/>
          <w:lang w:val="en-US" w:eastAsia="zh-CN"/>
        </w:rPr>
        <w:t>29</w:t>
      </w:r>
      <w:r>
        <w:rPr>
          <w:rFonts w:hint="eastAsia"/>
          <w:sz w:val="18"/>
          <w:szCs w:val="18"/>
        </w:rPr>
        <w:t>，此时， (1.0</w:t>
      </w:r>
      <w:r>
        <w:rPr>
          <w:rFonts w:hint="eastAsia"/>
          <w:sz w:val="18"/>
          <w:szCs w:val="18"/>
          <w:lang w:val="en-US" w:eastAsia="zh-CN"/>
        </w:rPr>
        <w:t>29</w:t>
      </w:r>
      <w:r>
        <w:rPr>
          <w:rFonts w:hint="eastAsia"/>
          <w:sz w:val="18"/>
          <w:szCs w:val="18"/>
        </w:rPr>
        <w:t>/1.00-1)×365/399=2.</w:t>
      </w:r>
      <w:r>
        <w:rPr>
          <w:rFonts w:hint="eastAsia"/>
          <w:sz w:val="18"/>
          <w:szCs w:val="18"/>
          <w:lang w:val="en-US" w:eastAsia="zh-CN"/>
        </w:rPr>
        <w:t>65</w:t>
      </w:r>
      <w:r>
        <w:rPr>
          <w:rFonts w:hint="eastAsia"/>
          <w:sz w:val="18"/>
          <w:szCs w:val="18"/>
        </w:rPr>
        <w:t>%&gt;2.</w:t>
      </w:r>
      <w:r>
        <w:rPr>
          <w:rFonts w:hint="eastAsia"/>
          <w:sz w:val="18"/>
          <w:szCs w:val="18"/>
          <w:lang w:val="en-US" w:eastAsia="zh-CN"/>
        </w:rPr>
        <w:t>5</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29</w:t>
      </w:r>
      <w:r>
        <w:rPr>
          <w:rFonts w:hint="eastAsia"/>
          <w:sz w:val="18"/>
          <w:szCs w:val="18"/>
        </w:rPr>
        <w:t>-1.00×(1+2.</w:t>
      </w:r>
      <w:r>
        <w:rPr>
          <w:rFonts w:hint="eastAsia"/>
          <w:sz w:val="18"/>
          <w:szCs w:val="18"/>
          <w:lang w:val="en-US" w:eastAsia="zh-CN"/>
        </w:rPr>
        <w:t>5</w:t>
      </w:r>
      <w:r>
        <w:rPr>
          <w:rFonts w:hint="eastAsia"/>
          <w:sz w:val="18"/>
          <w:szCs w:val="18"/>
        </w:rPr>
        <w:t>%×399/365)]×80%=</w:t>
      </w:r>
      <w:r>
        <w:rPr>
          <w:rFonts w:hint="eastAsia"/>
          <w:sz w:val="18"/>
          <w:szCs w:val="18"/>
          <w:lang w:val="en-US" w:eastAsia="zh-CN"/>
        </w:rPr>
        <w:t>1336.99</w:t>
      </w:r>
      <w:r>
        <w:rPr>
          <w:rFonts w:hint="eastAsia"/>
          <w:sz w:val="18"/>
          <w:szCs w:val="18"/>
        </w:rPr>
        <w:t>（元）。扣除浮动管理费后，客户最终收益为：1,000,000.00×（1.0</w:t>
      </w:r>
      <w:r>
        <w:rPr>
          <w:rFonts w:hint="eastAsia"/>
          <w:sz w:val="18"/>
          <w:szCs w:val="18"/>
          <w:lang w:val="en-US" w:eastAsia="zh-CN"/>
        </w:rPr>
        <w:t>29</w:t>
      </w:r>
      <w:r>
        <w:rPr>
          <w:rFonts w:hint="eastAsia"/>
          <w:sz w:val="18"/>
          <w:szCs w:val="18"/>
        </w:rPr>
        <w:t>-1.00）-</w:t>
      </w:r>
      <w:r>
        <w:rPr>
          <w:rFonts w:hint="eastAsia"/>
          <w:sz w:val="18"/>
          <w:szCs w:val="18"/>
          <w:lang w:val="en-US" w:eastAsia="zh-CN"/>
        </w:rPr>
        <w:t>1336.99</w:t>
      </w:r>
      <w:r>
        <w:rPr>
          <w:rFonts w:hint="eastAsia"/>
          <w:sz w:val="18"/>
          <w:szCs w:val="18"/>
        </w:rPr>
        <w:t>=2</w:t>
      </w:r>
      <w:r>
        <w:rPr>
          <w:rFonts w:hint="eastAsia"/>
          <w:sz w:val="18"/>
          <w:szCs w:val="18"/>
          <w:lang w:val="en-US" w:eastAsia="zh-CN"/>
        </w:rPr>
        <w:t>7663.01</w:t>
      </w:r>
      <w:r>
        <w:rPr>
          <w:rFonts w:hint="eastAsia"/>
          <w:sz w:val="18"/>
          <w:szCs w:val="18"/>
        </w:rPr>
        <w:t>（元），产品到期时，客户获得的实际收益相当于达到年化收益率水平为：2</w:t>
      </w:r>
      <w:r>
        <w:rPr>
          <w:rFonts w:hint="eastAsia"/>
          <w:sz w:val="18"/>
          <w:szCs w:val="18"/>
          <w:lang w:val="en-US" w:eastAsia="zh-CN"/>
        </w:rPr>
        <w:t>7663.01</w:t>
      </w:r>
      <w:r>
        <w:rPr>
          <w:rFonts w:hint="eastAsia"/>
          <w:sz w:val="18"/>
          <w:szCs w:val="18"/>
        </w:rPr>
        <w:t>/1,000,000.00×365/399=2.</w:t>
      </w:r>
      <w:r>
        <w:rPr>
          <w:rFonts w:hint="eastAsia"/>
          <w:sz w:val="18"/>
          <w:szCs w:val="18"/>
          <w:lang w:val="en-US" w:eastAsia="zh-CN"/>
        </w:rPr>
        <w:t>53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%。到期时扣除托管费、销售服务费、固定管理费及其他费用（如有）后，如产品净值为1.027，此时，(1.027/1.00-1)×365/399=2.47%&lt;2.</w:t>
      </w:r>
      <w:r>
        <w:rPr>
          <w:rFonts w:hint="eastAsia"/>
          <w:sz w:val="18"/>
          <w:szCs w:val="18"/>
          <w:lang w:val="en-US" w:eastAsia="zh-CN"/>
        </w:rPr>
        <w:t>5</w:t>
      </w:r>
      <w:r>
        <w:rPr>
          <w:rFonts w:hint="eastAsia"/>
          <w:sz w:val="18"/>
          <w:szCs w:val="18"/>
        </w:rPr>
        <w:t>%，即投资收益未达到业绩比较基准，则投资管理人不收取浮动管理费，客户最终收益为：1,000,000.00×(1.027-1.00）=27000（元）。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26007</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5E6FfmJxWpHT5bfUreiUOq4k/zA=" w:salt="Pbzj4FzI9KHuo32Ne+tKy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AB0CAA"/>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4C1C30"/>
    <w:rsid w:val="721855E7"/>
    <w:rsid w:val="729A0DAC"/>
    <w:rsid w:val="76592994"/>
    <w:rsid w:val="77638161"/>
    <w:rsid w:val="780A54E7"/>
    <w:rsid w:val="79632EC7"/>
    <w:rsid w:val="7A445977"/>
    <w:rsid w:val="7AFF2EFC"/>
    <w:rsid w:val="7BCF7B64"/>
    <w:rsid w:val="7D7D0585"/>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12918</Words>
  <Characters>13480</Characters>
  <Lines>100</Lines>
  <Paragraphs>28</Paragraphs>
  <TotalTime>1</TotalTime>
  <ScaleCrop>false</ScaleCrop>
  <LinksUpToDate>false</LinksUpToDate>
  <CharactersWithSpaces>13775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2026-03-06T07:24:45Z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