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20050号开放式净值型银行理财计划产品说明书》、《温州银行“金鹿理财-温盈”20050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w:t>
      </w:r>
      <w:bookmarkStart w:id="0" w:name="_GoBack"/>
      <w:bookmarkEnd w:id="0"/>
      <w:r>
        <w:rPr>
          <w:rFonts w:hint="eastAsia" w:ascii="黑体" w:eastAsia="黑体"/>
          <w:sz w:val="30"/>
          <w:szCs w:val="30"/>
        </w:rPr>
        <w:t>行“金鹿理财-温盈”</w:t>
      </w:r>
      <w:r>
        <w:rPr>
          <w:rFonts w:hint="eastAsia" w:ascii="黑体" w:eastAsia="黑体"/>
          <w:color w:val="000000"/>
          <w:sz w:val="30"/>
          <w:szCs w:val="30"/>
          <w:u w:val="single"/>
        </w:rPr>
        <w:t>20050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2020年5月14日</w:t>
            </w:r>
            <w:r>
              <w:rPr>
                <w:rFonts w:hint="eastAsia"/>
                <w:sz w:val="18"/>
                <w:szCs w:val="18"/>
                <w:u w:val="single"/>
              </w:rPr>
              <w:t>至</w:t>
            </w:r>
            <w:r>
              <w:rPr>
                <w:rFonts w:hint="eastAsia"/>
                <w:color w:val="000000"/>
                <w:sz w:val="18"/>
                <w:szCs w:val="18"/>
                <w:u w:val="single"/>
                <w:lang w:val="en-US" w:eastAsia="zh-CN"/>
              </w:rPr>
              <w:t>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：本理财计划成立日为2020年5月20日，从成立日起，每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20050号开放式净值型银行理财计划风险揭示书》、《温州银行“金鹿理财”银行理财计划合约》、《温州银行“金鹿理财-温盈”20050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cbCUQ4D2W4IrUSVJ69CY4s7BU0=" w:salt="2Hy5e0kN+FWQfRegt1bBI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0761FC8"/>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2026-06-18T07:12:17Z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