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rPr>
      </w:pPr>
      <w:r>
        <w:rPr>
          <w:rFonts w:hint="eastAsia" w:ascii="黑体" w:eastAsia="黑体"/>
          <w:sz w:val="30"/>
          <w:szCs w:val="30"/>
        </w:rPr>
        <w:t>温州银行“</w:t>
      </w:r>
      <w:r>
        <w:rPr>
          <w:rFonts w:hint="eastAsia" w:ascii="黑体" w:eastAsia="黑体"/>
          <w:sz w:val="30"/>
          <w:szCs w:val="30"/>
          <w:lang w:eastAsia="zh-CN"/>
        </w:rPr>
        <w:t>温银理财</w:t>
      </w:r>
      <w:r>
        <w:rPr>
          <w:rFonts w:hint="eastAsia" w:ascii="黑体" w:eastAsia="黑体"/>
          <w:sz w:val="30"/>
          <w:szCs w:val="30"/>
        </w:rPr>
        <w:t>-普惠季享”</w:t>
      </w:r>
      <w:r>
        <w:rPr>
          <w:rFonts w:ascii="黑体" w:eastAsia="黑体"/>
          <w:color w:val="000000"/>
          <w:sz w:val="30"/>
          <w:szCs w:val="30"/>
          <w:u w:val="single"/>
        </w:rPr>
        <w:t>26027</w:t>
      </w:r>
      <w:r>
        <w:rPr>
          <w:rFonts w:hint="eastAsia" w:ascii="黑体" w:eastAsia="黑体"/>
          <w:sz w:val="30"/>
          <w:szCs w:val="30"/>
        </w:rPr>
        <w:t>号（稳健低波款）</w:t>
      </w:r>
    </w:p>
    <w:p>
      <w:pPr>
        <w:spacing w:line="372" w:lineRule="auto"/>
        <w:jc w:val="center"/>
        <w:rPr>
          <w:rFonts w:ascii="宋体" w:hAnsi="宋体"/>
          <w:sz w:val="30"/>
          <w:szCs w:val="30"/>
        </w:rPr>
      </w:pPr>
      <w:r>
        <w:rPr>
          <w:rFonts w:hint="eastAsia" w:ascii="黑体" w:eastAsia="黑体"/>
          <w:sz w:val="30"/>
          <w:szCs w:val="30"/>
        </w:rPr>
        <w:t>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温银理财</w:t>
      </w:r>
      <w:r>
        <w:rPr>
          <w:rFonts w:hint="eastAsia" w:ascii="宋体" w:hAnsi="宋体"/>
          <w:szCs w:val="21"/>
        </w:rPr>
        <w:t>-</w:t>
      </w:r>
      <w:r>
        <w:rPr>
          <w:rFonts w:hint="eastAsia"/>
          <w:szCs w:val="21"/>
        </w:rPr>
        <w:t>普惠季享”</w:t>
      </w:r>
      <w:r>
        <w:rPr>
          <w:color w:val="000000"/>
          <w:szCs w:val="21"/>
          <w:u w:val="single"/>
        </w:rPr>
        <w:t>26027</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w:t>
      </w:r>
      <w:bookmarkStart w:id="0" w:name="_GoBack"/>
      <w:bookmarkEnd w:id="0"/>
      <w:r>
        <w:rPr>
          <w:rFonts w:hint="eastAsia" w:ascii="宋体" w:hAnsi="宋体"/>
          <w:szCs w:val="21"/>
        </w:rPr>
        <w:t>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26027</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w:t>
      </w:r>
      <w:r>
        <w:rPr>
          <w:rFonts w:hint="eastAsia" w:ascii="宋体" w:hAnsi="宋体"/>
          <w:szCs w:val="21"/>
          <w:lang w:val="en-US" w:eastAsia="zh-CN"/>
        </w:rPr>
        <w:t>金鹿</w:t>
      </w:r>
      <w:r>
        <w:rPr>
          <w:rFonts w:hint="eastAsia" w:ascii="宋体" w:hAnsi="宋体"/>
          <w:szCs w:val="21"/>
          <w:lang w:eastAsia="zh-CN"/>
        </w:rPr>
        <w:t>理财</w:t>
      </w:r>
      <w:r>
        <w:rPr>
          <w:rFonts w:hint="eastAsia" w:ascii="宋体" w:hAnsi="宋体"/>
          <w:szCs w:val="21"/>
        </w:rPr>
        <w:t>”银行理财计划合约》、《温州银行“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26027</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w:t>
      </w:r>
      <w:r>
        <w:rPr>
          <w:rFonts w:hint="eastAsia" w:ascii="黑体" w:eastAsia="黑体"/>
          <w:bCs/>
          <w:sz w:val="30"/>
          <w:szCs w:val="30"/>
          <w:lang w:eastAsia="zh-CN"/>
        </w:rPr>
        <w:t>温银理财</w:t>
      </w:r>
      <w:r>
        <w:rPr>
          <w:rFonts w:hint="eastAsia" w:ascii="黑体" w:eastAsia="黑体"/>
          <w:bCs/>
          <w:sz w:val="30"/>
          <w:szCs w:val="30"/>
        </w:rPr>
        <w:t>-普惠季享”</w:t>
      </w:r>
      <w:r>
        <w:rPr>
          <w:rFonts w:ascii="黑体" w:eastAsia="黑体"/>
          <w:color w:val="000000"/>
          <w:sz w:val="30"/>
          <w:szCs w:val="30"/>
          <w:u w:val="single"/>
        </w:rPr>
        <w:t>26027</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本产品适合于经温州银行评估为稳健型、平衡型、进取型、激进型的个人投资者。</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w:t>
      </w:r>
      <w:r>
        <w:rPr>
          <w:rFonts w:hint="eastAsia"/>
          <w:sz w:val="18"/>
          <w:szCs w:val="18"/>
          <w:lang w:eastAsia="zh-CN"/>
        </w:rPr>
        <w:t>温银理财</w:t>
      </w:r>
      <w:r>
        <w:rPr>
          <w:rFonts w:hint="eastAsia" w:ascii="宋体" w:hAnsi="宋体"/>
          <w:sz w:val="18"/>
          <w:szCs w:val="18"/>
        </w:rPr>
        <w:t>-</w:t>
      </w:r>
      <w:r>
        <w:rPr>
          <w:rFonts w:hint="eastAsia"/>
          <w:sz w:val="18"/>
          <w:szCs w:val="18"/>
        </w:rPr>
        <w:t>普惠季享”</w:t>
      </w:r>
      <w:r>
        <w:rPr>
          <w:color w:val="000000"/>
          <w:sz w:val="18"/>
          <w:szCs w:val="18"/>
        </w:rPr>
        <w:t>26027</w:t>
      </w:r>
      <w:r>
        <w:rPr>
          <w:rFonts w:hint="eastAsia"/>
          <w:sz w:val="18"/>
          <w:szCs w:val="18"/>
        </w:rPr>
        <w:t>号（稳健低波款）银行理财计划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lang w:eastAsia="zh-CN"/>
              </w:rPr>
              <w:t>温银理财</w:t>
            </w:r>
            <w:r>
              <w:rPr>
                <w:sz w:val="18"/>
                <w:szCs w:val="18"/>
              </w:rPr>
              <w:t>-</w:t>
            </w:r>
            <w:r>
              <w:rPr>
                <w:rFonts w:hint="eastAsia"/>
                <w:sz w:val="18"/>
                <w:szCs w:val="18"/>
              </w:rPr>
              <w:t>普惠季享</w:t>
            </w:r>
            <w:r>
              <w:rPr>
                <w:sz w:val="18"/>
                <w:szCs w:val="18"/>
              </w:rPr>
              <w:t>”</w:t>
            </w:r>
            <w:r>
              <w:rPr>
                <w:color w:val="000000"/>
                <w:sz w:val="18"/>
                <w:szCs w:val="18"/>
                <w:u w:val="single"/>
              </w:rPr>
              <w:t>26027</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JW2627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C1092226000040</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2026年7月30日</w:t>
            </w:r>
            <w:r>
              <w:rPr>
                <w:rFonts w:hint="eastAsia"/>
                <w:sz w:val="18"/>
                <w:u w:val="single"/>
              </w:rPr>
              <w:t>至</w:t>
            </w:r>
            <w:r>
              <w:rPr>
                <w:color w:val="000000"/>
                <w:sz w:val="18"/>
                <w:u w:val="single"/>
              </w:rPr>
              <w:t>2026年8月5日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2026年8月6日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2027年9月9日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2.40%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rPr>
                <w:szCs w:val="21"/>
              </w:rPr>
            </w:pPr>
            <w:r>
              <w:rPr>
                <w:rFonts w:hint="eastAsia" w:ascii="宋体" w:hAnsi="宋体"/>
                <w:sz w:val="18"/>
                <w:szCs w:val="18"/>
                <w:lang w:eastAsia="zh-CN"/>
              </w:rPr>
              <w:t>单一投资者持有份额最高不超2000万，</w:t>
            </w:r>
            <w:r>
              <w:rPr>
                <w:rFonts w:hint="eastAsia" w:ascii="宋体" w:hAnsi="宋体"/>
                <w:sz w:val="18"/>
                <w:szCs w:val="18"/>
                <w:lang w:val="en-US" w:eastAsia="zh-CN"/>
              </w:rPr>
              <w:t>且</w:t>
            </w:r>
            <w:r>
              <w:rPr>
                <w:rFonts w:hint="eastAsia" w:ascii="宋体" w:hAnsi="宋体"/>
                <w:sz w:val="18"/>
                <w:szCs w:val="18"/>
              </w:rPr>
              <w:t>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w:t>
            </w:r>
            <w:r>
              <w:rPr>
                <w:rFonts w:hint="eastAsia" w:ascii="宋体" w:hAnsi="宋体"/>
                <w:kern w:val="0"/>
                <w:sz w:val="18"/>
                <w:szCs w:val="18"/>
                <w:lang w:eastAsia="zh-CN"/>
              </w:rPr>
              <w:t>、</w:t>
            </w:r>
            <w:r>
              <w:rPr>
                <w:rFonts w:hint="eastAsia" w:ascii="宋体" w:hAnsi="宋体"/>
                <w:kern w:val="0"/>
                <w:sz w:val="18"/>
                <w:szCs w:val="18"/>
                <w:lang w:val="en-US" w:eastAsia="zh-CN"/>
              </w:rPr>
              <w:t>税费及其他费用</w:t>
            </w:r>
            <w:r>
              <w:rPr>
                <w:rFonts w:hint="eastAsia"/>
                <w:sz w:val="18"/>
                <w:szCs w:val="18"/>
              </w:rPr>
              <w:t>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sz w:val="18"/>
                <w:szCs w:val="18"/>
              </w:rPr>
            </w:pPr>
            <w:r>
              <w:rPr>
                <w:rFonts w:hint="eastAsia"/>
                <w:sz w:val="18"/>
                <w:szCs w:val="18"/>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lang w:val="en-US" w:eastAsia="zh-CN"/>
              </w:rPr>
              <w:t>指除国家法定节假日和公休日外的其他日期。</w:t>
            </w:r>
            <w:r>
              <w:rPr>
                <w:rFonts w:hint="eastAsia"/>
                <w:sz w:val="18"/>
                <w:szCs w:val="18"/>
              </w:rPr>
              <w:t>本理财产品说明书所述之日期如遇</w:t>
            </w:r>
            <w:r>
              <w:rPr>
                <w:rFonts w:hint="eastAsia"/>
                <w:sz w:val="18"/>
                <w:szCs w:val="18"/>
                <w:highlight w:val="none"/>
                <w:lang w:val="en-US" w:eastAsia="zh-CN"/>
              </w:rPr>
              <w:t>非工作日</w:t>
            </w:r>
            <w:r>
              <w:rPr>
                <w:rFonts w:hint="eastAsia"/>
                <w:sz w:val="18"/>
                <w:szCs w:val="18"/>
              </w:rPr>
              <w:t>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w:t>
            </w:r>
            <w:r>
              <w:rPr>
                <w:rFonts w:hint="eastAsia"/>
                <w:sz w:val="18"/>
                <w:szCs w:val="18"/>
                <w:lang w:val="en-US" w:eastAsia="zh-CN"/>
              </w:rPr>
              <w:t>资金</w:t>
            </w:r>
            <w:r>
              <w:rPr>
                <w:rFonts w:hint="eastAsia"/>
                <w:sz w:val="18"/>
                <w:szCs w:val="18"/>
              </w:rPr>
              <w:t>清算期，</w:t>
            </w:r>
            <w:r>
              <w:rPr>
                <w:rFonts w:hint="eastAsia"/>
                <w:sz w:val="18"/>
                <w:szCs w:val="18"/>
                <w:lang w:val="en-US" w:eastAsia="zh-CN"/>
              </w:rPr>
              <w:t>资金</w:t>
            </w:r>
            <w:r>
              <w:rPr>
                <w:rFonts w:hint="eastAsia"/>
                <w:sz w:val="18"/>
                <w:szCs w:val="18"/>
              </w:rPr>
              <w:t>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393"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 xml:space="preserve">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本产品业绩比较基准为2.40%（年化）。本产品业绩比较基准仅作为计提产品浮动管理费的依据，不构成温州银行对该理财产品的任何收益承诺。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rPr>
        <w:t>2027年9月9日，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2.4%。到期时扣除托管费、销售服务费、固定管理费及其他费用（如有）后，如产品净值为1.028，此时， (1.028/1.00-1)×365/399=2.56%&gt;2.4%，即投资收益超越业绩比较基准，则投资管理人对超过业绩比较基准部分收益收取浮动管理费，浮动管理费为：1,000,000.00×[1.028-1.00×(1+2.4%×399/365)]×80%=</w:t>
      </w:r>
      <w:r>
        <w:rPr>
          <w:rFonts w:hint="eastAsia"/>
          <w:sz w:val="18"/>
          <w:szCs w:val="18"/>
          <w:lang w:val="en-US" w:eastAsia="zh-CN"/>
        </w:rPr>
        <w:t>1411.51</w:t>
      </w:r>
      <w:r>
        <w:rPr>
          <w:rFonts w:hint="eastAsia"/>
          <w:sz w:val="18"/>
          <w:szCs w:val="18"/>
        </w:rPr>
        <w:t>（元）。扣除浮动管理费后，客户最终收益为：1,000,000.00×（1.028-1.00）-</w:t>
      </w:r>
      <w:r>
        <w:rPr>
          <w:rFonts w:hint="eastAsia"/>
          <w:sz w:val="18"/>
          <w:szCs w:val="18"/>
          <w:lang w:val="en-US" w:eastAsia="zh-CN"/>
        </w:rPr>
        <w:t>1411.51</w:t>
      </w:r>
      <w:r>
        <w:rPr>
          <w:rFonts w:hint="eastAsia"/>
          <w:sz w:val="18"/>
          <w:szCs w:val="18"/>
        </w:rPr>
        <w:t>=2</w:t>
      </w:r>
      <w:r>
        <w:rPr>
          <w:rFonts w:hint="eastAsia"/>
          <w:sz w:val="18"/>
          <w:szCs w:val="18"/>
          <w:lang w:val="en-US" w:eastAsia="zh-CN"/>
        </w:rPr>
        <w:t>6588.49</w:t>
      </w:r>
      <w:r>
        <w:rPr>
          <w:rFonts w:hint="eastAsia"/>
          <w:sz w:val="18"/>
          <w:szCs w:val="18"/>
        </w:rPr>
        <w:t>（元），产品到期时，客户获得的实际收益相当于达到年化收益率水平为：2</w:t>
      </w:r>
      <w:r>
        <w:rPr>
          <w:rFonts w:hint="eastAsia"/>
          <w:sz w:val="18"/>
          <w:szCs w:val="18"/>
          <w:lang w:val="en-US" w:eastAsia="zh-CN"/>
        </w:rPr>
        <w:t>6588.49</w:t>
      </w:r>
      <w:r>
        <w:rPr>
          <w:rFonts w:hint="eastAsia"/>
          <w:sz w:val="18"/>
          <w:szCs w:val="18"/>
        </w:rPr>
        <w:t>/1,000,000.00×365/399=2.4</w:t>
      </w:r>
      <w:r>
        <w:rPr>
          <w:rFonts w:hint="eastAsia"/>
          <w:sz w:val="18"/>
          <w:szCs w:val="18"/>
          <w:lang w:val="en-US" w:eastAsia="zh-CN"/>
        </w:rPr>
        <w:t>3</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2.4%。到期时扣除托管费、销售服务费、固定管理费及其他费用（如有）后，如产品净值为1.025，此时，(1.025/1.00-1)×365/399=2.29%&lt;2.4%，即投资收益未达到业绩比较基准，则投资管理人不收取浮动管理费，客户最终收益为：1,000,000.00×(1.025-1.00）=25000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rFonts w:hint="eastAsia" w:eastAsia="宋体"/>
          <w:sz w:val="18"/>
          <w:szCs w:val="18"/>
          <w:lang w:eastAsia="zh-CN"/>
        </w:rPr>
      </w:pPr>
      <w:r>
        <w:rPr>
          <w:rFonts w:hint="eastAsia"/>
          <w:sz w:val="18"/>
          <w:szCs w:val="18"/>
        </w:rPr>
        <w:t>以某客户投资100万元为例，购买时产品净值为1.00元，折算份额为1,000,000.00份，理财期限为399天。假设产品业绩比较基准为2.4%，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w:t>
      </w:r>
      <w:r>
        <w:rPr>
          <w:rFonts w:hint="eastAsia"/>
          <w:sz w:val="18"/>
          <w:szCs w:val="18"/>
        </w:rPr>
        <w:t>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w:t>
      </w:r>
      <w:r>
        <w:rPr>
          <w:rFonts w:hint="eastAsia"/>
          <w:sz w:val="18"/>
          <w:szCs w:val="18"/>
          <w:lang w:eastAsia="zh-CN"/>
        </w:rPr>
        <w:t>温银理财</w:t>
      </w:r>
      <w:r>
        <w:rPr>
          <w:rFonts w:hint="eastAsia"/>
          <w:sz w:val="18"/>
          <w:szCs w:val="18"/>
        </w:rPr>
        <w:t>-普惠季享”</w:t>
      </w:r>
      <w:r>
        <w:rPr>
          <w:color w:val="000000"/>
          <w:sz w:val="18"/>
          <w:szCs w:val="18"/>
        </w:rPr>
        <w:t>26027</w:t>
      </w:r>
      <w:r>
        <w:rPr>
          <w:rFonts w:hint="eastAsia"/>
          <w:sz w:val="18"/>
          <w:szCs w:val="18"/>
        </w:rPr>
        <w:t>号（稳健低波款）银行理财计划风险揭示书》、《温州银行“</w:t>
      </w:r>
      <w:r>
        <w:rPr>
          <w:rFonts w:hint="eastAsia"/>
          <w:sz w:val="18"/>
          <w:szCs w:val="18"/>
          <w:lang w:val="en-US" w:eastAsia="zh-CN"/>
        </w:rPr>
        <w:t>金鹿</w:t>
      </w:r>
      <w:r>
        <w:rPr>
          <w:rFonts w:hint="eastAsia"/>
          <w:sz w:val="18"/>
          <w:szCs w:val="18"/>
          <w:lang w:eastAsia="zh-CN"/>
        </w:rPr>
        <w:t>理财</w:t>
      </w:r>
      <w:r>
        <w:rPr>
          <w:rFonts w:hint="eastAsia"/>
          <w:sz w:val="18"/>
          <w:szCs w:val="18"/>
        </w:rPr>
        <w:t>”银行理财计划合约》和《温州银行理财产品投资者权益须知》等销售文件中的内容与本产品说明书不一致的，以本产品说明书约定的内容为准。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mkifTP2z9/gwSmx5lhfXP8++ZK8=" w:salt="Yi3Z8Btb66tPSA3UpPhr6g=="/>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67F7A"/>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35A360D"/>
    <w:rsid w:val="03C64591"/>
    <w:rsid w:val="04752421"/>
    <w:rsid w:val="05FC0197"/>
    <w:rsid w:val="06BE4814"/>
    <w:rsid w:val="06F87141"/>
    <w:rsid w:val="07BB40C7"/>
    <w:rsid w:val="07C843AC"/>
    <w:rsid w:val="08EF38EC"/>
    <w:rsid w:val="09446D7E"/>
    <w:rsid w:val="098062CC"/>
    <w:rsid w:val="0A0F12B9"/>
    <w:rsid w:val="0A1675AA"/>
    <w:rsid w:val="0A887557"/>
    <w:rsid w:val="0AC90772"/>
    <w:rsid w:val="0BF132A6"/>
    <w:rsid w:val="104F44D5"/>
    <w:rsid w:val="107F2121"/>
    <w:rsid w:val="10B17669"/>
    <w:rsid w:val="117B35A5"/>
    <w:rsid w:val="12A81C68"/>
    <w:rsid w:val="12B465CD"/>
    <w:rsid w:val="141472A9"/>
    <w:rsid w:val="14237D99"/>
    <w:rsid w:val="14F07B6A"/>
    <w:rsid w:val="17CF37DD"/>
    <w:rsid w:val="17FB0939"/>
    <w:rsid w:val="18377CAF"/>
    <w:rsid w:val="18AD336C"/>
    <w:rsid w:val="191D5323"/>
    <w:rsid w:val="19E25A8D"/>
    <w:rsid w:val="1A5F6148"/>
    <w:rsid w:val="1D13777C"/>
    <w:rsid w:val="1DFA3A85"/>
    <w:rsid w:val="1EBD7528"/>
    <w:rsid w:val="20DB6550"/>
    <w:rsid w:val="21751C04"/>
    <w:rsid w:val="22A04815"/>
    <w:rsid w:val="22D525BD"/>
    <w:rsid w:val="23535C37"/>
    <w:rsid w:val="23F76394"/>
    <w:rsid w:val="244A5795"/>
    <w:rsid w:val="2648525A"/>
    <w:rsid w:val="26531D8B"/>
    <w:rsid w:val="268A5E41"/>
    <w:rsid w:val="275A751E"/>
    <w:rsid w:val="277A757E"/>
    <w:rsid w:val="27BD2B01"/>
    <w:rsid w:val="27DE6CFF"/>
    <w:rsid w:val="28076A45"/>
    <w:rsid w:val="28C31174"/>
    <w:rsid w:val="296645C3"/>
    <w:rsid w:val="2ACF0E36"/>
    <w:rsid w:val="2CA15A37"/>
    <w:rsid w:val="2D1D2B95"/>
    <w:rsid w:val="2F7E1AF7"/>
    <w:rsid w:val="2F862BC5"/>
    <w:rsid w:val="313A7139"/>
    <w:rsid w:val="31AC46DA"/>
    <w:rsid w:val="322778BD"/>
    <w:rsid w:val="32683389"/>
    <w:rsid w:val="3318043A"/>
    <w:rsid w:val="34B828A9"/>
    <w:rsid w:val="36C936FE"/>
    <w:rsid w:val="37FBE007"/>
    <w:rsid w:val="39766FF2"/>
    <w:rsid w:val="3A9532FB"/>
    <w:rsid w:val="3BBF210A"/>
    <w:rsid w:val="3C0741A4"/>
    <w:rsid w:val="3D150741"/>
    <w:rsid w:val="3D86300C"/>
    <w:rsid w:val="3E2566A4"/>
    <w:rsid w:val="3E32601D"/>
    <w:rsid w:val="3F7E5351"/>
    <w:rsid w:val="3FBD214F"/>
    <w:rsid w:val="4146226E"/>
    <w:rsid w:val="424649EA"/>
    <w:rsid w:val="43712A5A"/>
    <w:rsid w:val="438A31BB"/>
    <w:rsid w:val="4409550D"/>
    <w:rsid w:val="457F5E93"/>
    <w:rsid w:val="45DE6309"/>
    <w:rsid w:val="45FA54E8"/>
    <w:rsid w:val="462B298E"/>
    <w:rsid w:val="489032CB"/>
    <w:rsid w:val="4A9E63C2"/>
    <w:rsid w:val="4CBDE6D6"/>
    <w:rsid w:val="4EFE40C2"/>
    <w:rsid w:val="4F6568BD"/>
    <w:rsid w:val="54133033"/>
    <w:rsid w:val="546F0E0A"/>
    <w:rsid w:val="56865A7D"/>
    <w:rsid w:val="56AB5155"/>
    <w:rsid w:val="57313966"/>
    <w:rsid w:val="58A26889"/>
    <w:rsid w:val="592F0A9E"/>
    <w:rsid w:val="5A6C6059"/>
    <w:rsid w:val="5AC90CB7"/>
    <w:rsid w:val="5B6370C4"/>
    <w:rsid w:val="5D0B2C53"/>
    <w:rsid w:val="5DD76B10"/>
    <w:rsid w:val="5DEA51A3"/>
    <w:rsid w:val="5E014390"/>
    <w:rsid w:val="5E777DB5"/>
    <w:rsid w:val="5F4A6202"/>
    <w:rsid w:val="5F751704"/>
    <w:rsid w:val="61E21802"/>
    <w:rsid w:val="623D1E92"/>
    <w:rsid w:val="627B657A"/>
    <w:rsid w:val="63F70027"/>
    <w:rsid w:val="6522045B"/>
    <w:rsid w:val="67DC31E6"/>
    <w:rsid w:val="68785140"/>
    <w:rsid w:val="693E0188"/>
    <w:rsid w:val="699C4EA7"/>
    <w:rsid w:val="6D15771F"/>
    <w:rsid w:val="6F291A04"/>
    <w:rsid w:val="737D56CE"/>
    <w:rsid w:val="75E218ED"/>
    <w:rsid w:val="76592994"/>
    <w:rsid w:val="76C23463"/>
    <w:rsid w:val="76CB15CB"/>
    <w:rsid w:val="77146595"/>
    <w:rsid w:val="77638161"/>
    <w:rsid w:val="780A54E7"/>
    <w:rsid w:val="79632EC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13012</Words>
  <Characters>13499</Characters>
  <Lines>100</Lines>
  <Paragraphs>28</Paragraphs>
  <TotalTime>1</TotalTime>
  <ScaleCrop>false</ScaleCrop>
  <LinksUpToDate>false</LinksUpToDate>
  <CharactersWithSpaces>13794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2026-07-24T08:20:29Z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y fmtid="{D5CDD505-2E9C-101B-9397-08002B2CF9AE}" pid="4" name="KSOTemplateDocerSaveRecord">
    <vt:lpwstr>eyJoZGlkIjoiZWNlNjU5NjliMTgyYzBmZjRiNGFhMjFmOTUwYjlmZDgiLCJ1c2VySWQiOiIzOTQzMjAxMTgifQ==</vt:lpwstr>
  </property>
</Properties>
</file>