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19011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385</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19011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第8期385天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2.30%-2.60%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2026年8月26日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2026年9月1日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2026年9月2日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385天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2027年9月14日</w:t>
            </w:r>
            <w:r>
              <w:rPr>
                <w:rFonts w:hint="eastAsia" w:ascii="宋体" w:hAnsi="宋体" w:eastAsia="宋体"/>
                <w:color w:val="000000"/>
                <w:kern w:val="0"/>
                <w:sz w:val="18"/>
                <w:szCs w:val="18"/>
                <w:u w:val="single"/>
                <w:lang w:eastAsia="zh-Hans"/>
              </w:rPr>
              <w:t>至2027年9月21日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2027年9月22日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第8期385天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dit="readOnly" w:enforcement="1" w:cryptProviderType="rsaFull" w:cryptAlgorithmClass="hash" w:cryptAlgorithmType="typeAny" w:cryptAlgorithmSid="4" w:cryptSpinCount="0" w:hash="dBGTj3cga3lZCQxACftwxmwx1Jc=" w:salt="RKjvL2u6O5mp9yRhBj4le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7403685"/>
    <w:rsid w:val="58A759A0"/>
    <w:rsid w:val="593E06D8"/>
    <w:rsid w:val="5C8B7A1F"/>
    <w:rsid w:val="6B062C6D"/>
    <w:rsid w:val="6D6E58D1"/>
    <w:rsid w:val="729608F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2026-08-21T06:20:48Z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