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EFE" w:rsidRDefault="00946EFE" w:rsidP="00946EFE">
      <w:pPr>
        <w:spacing w:line="360" w:lineRule="auto"/>
        <w:ind w:firstLineChars="0" w:firstLine="0"/>
        <w:jc w:val="center"/>
        <w:rPr>
          <w:rFonts w:ascii="Times New Roman" w:eastAsia="华文中宋" w:hAnsi="Times New Roman" w:cs="Times New Roman"/>
          <w:b/>
          <w:sz w:val="32"/>
          <w:szCs w:val="36"/>
        </w:rPr>
      </w:pPr>
      <w:r>
        <w:rPr>
          <w:rFonts w:ascii="Times New Roman" w:eastAsia="华文中宋" w:hAnsi="Times New Roman" w:cs="Times New Roman" w:hint="eastAsia"/>
          <w:b/>
          <w:sz w:val="32"/>
          <w:szCs w:val="36"/>
        </w:rPr>
        <w:t>机构股东股权登记需提供材料清单</w:t>
      </w:r>
    </w:p>
    <w:p w:rsidR="00946EFE" w:rsidRDefault="00946EFE" w:rsidP="00946EFE">
      <w:pPr>
        <w:numPr>
          <w:ilvl w:val="1"/>
          <w:numId w:val="1"/>
        </w:numPr>
        <w:spacing w:beforeLines="50" w:before="156" w:line="440" w:lineRule="exact"/>
        <w:ind w:left="0" w:firstLine="482"/>
        <w:rPr>
          <w:rFonts w:ascii="楷体" w:eastAsia="楷体" w:hAnsi="楷体" w:cs="Times New Roman"/>
          <w:b/>
          <w:color w:val="000000"/>
          <w:sz w:val="24"/>
          <w:szCs w:val="27"/>
        </w:rPr>
      </w:pPr>
      <w:r>
        <w:rPr>
          <w:rFonts w:ascii="楷体" w:eastAsia="楷体" w:hAnsi="楷体" w:cs="Times New Roman" w:hint="eastAsia"/>
          <w:b/>
          <w:color w:val="000000"/>
          <w:sz w:val="24"/>
          <w:szCs w:val="27"/>
        </w:rPr>
        <w:t>主体资格/投资协议等文件（请各机构股东根据本单位的性质，对照下述类别按要求提供）</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行政机关</w:t>
      </w:r>
    </w:p>
    <w:p w:rsidR="00946EFE" w:rsidRDefault="00946EFE" w:rsidP="00946EFE">
      <w:pPr>
        <w:numPr>
          <w:ilvl w:val="0"/>
          <w:numId w:val="3"/>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0"/>
          <w:numId w:val="3"/>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投资温州银行股份有限公司的批准文件和投资持股温州银行股份有限公司的协议书</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事业单位</w:t>
      </w:r>
    </w:p>
    <w:p w:rsidR="00946EFE" w:rsidRDefault="00946EFE" w:rsidP="00946EFE">
      <w:pPr>
        <w:numPr>
          <w:ilvl w:val="0"/>
          <w:numId w:val="4"/>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0"/>
          <w:numId w:val="4"/>
        </w:numPr>
        <w:spacing w:beforeLines="50" w:before="156" w:line="440" w:lineRule="exact"/>
        <w:ind w:left="0" w:firstLine="480"/>
        <w:rPr>
          <w:rFonts w:ascii="楷体" w:eastAsia="楷体" w:hAnsi="楷体" w:cs="Times New Roman"/>
          <w:color w:val="000000"/>
          <w:sz w:val="24"/>
          <w:szCs w:val="27"/>
        </w:rPr>
      </w:pPr>
      <w:proofErr w:type="gramStart"/>
      <w:r>
        <w:rPr>
          <w:rFonts w:ascii="楷体" w:eastAsia="楷体" w:hAnsi="楷体" w:cs="Times New Roman" w:hint="eastAsia"/>
          <w:color w:val="000000"/>
          <w:sz w:val="24"/>
          <w:szCs w:val="27"/>
        </w:rPr>
        <w:t>经最近</w:t>
      </w:r>
      <w:proofErr w:type="gramEnd"/>
      <w:r>
        <w:rPr>
          <w:rFonts w:ascii="楷体" w:eastAsia="楷体" w:hAnsi="楷体" w:cs="Times New Roman" w:hint="eastAsia"/>
          <w:color w:val="000000"/>
          <w:sz w:val="24"/>
          <w:szCs w:val="27"/>
        </w:rPr>
        <w:t>一期年检的事业单位法人证书</w:t>
      </w:r>
    </w:p>
    <w:p w:rsidR="00946EFE" w:rsidRDefault="00946EFE" w:rsidP="00946EFE">
      <w:pPr>
        <w:numPr>
          <w:ilvl w:val="0"/>
          <w:numId w:val="4"/>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投资温州银行股份有限公司的批准文件和投资持股温州银行股份有限公司的协议书</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全民所有制企业、国有独资公司</w:t>
      </w:r>
    </w:p>
    <w:p w:rsidR="00946EFE" w:rsidRDefault="00946EFE" w:rsidP="00946EFE">
      <w:pPr>
        <w:numPr>
          <w:ilvl w:val="0"/>
          <w:numId w:val="5"/>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0"/>
          <w:numId w:val="5"/>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已通过最近一期年检的企业法人营业执照副本</w:t>
      </w:r>
    </w:p>
    <w:p w:rsidR="00946EFE" w:rsidRDefault="00946EFE" w:rsidP="00946EFE">
      <w:pPr>
        <w:numPr>
          <w:ilvl w:val="0"/>
          <w:numId w:val="5"/>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现行有效的企业/公司章程</w:t>
      </w:r>
    </w:p>
    <w:p w:rsidR="00946EFE" w:rsidRDefault="00946EFE" w:rsidP="00946EFE">
      <w:pPr>
        <w:numPr>
          <w:ilvl w:val="0"/>
          <w:numId w:val="5"/>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国有资产产权登记证</w:t>
      </w:r>
    </w:p>
    <w:p w:rsidR="00946EFE" w:rsidRDefault="00946EFE" w:rsidP="00946EFE">
      <w:pPr>
        <w:numPr>
          <w:ilvl w:val="0"/>
          <w:numId w:val="5"/>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投资温州银行股份有限公司的批准文件和投资持股温州银行股份有限公司的协议书</w:t>
      </w:r>
    </w:p>
    <w:p w:rsidR="00946EFE" w:rsidRDefault="00946EFE" w:rsidP="00946EFE">
      <w:pPr>
        <w:numPr>
          <w:ilvl w:val="0"/>
          <w:numId w:val="5"/>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经会计师审计的近</w:t>
      </w:r>
      <w:proofErr w:type="gramStart"/>
      <w:r>
        <w:rPr>
          <w:rFonts w:ascii="楷体" w:eastAsia="楷体" w:hAnsi="楷体" w:cs="Times New Roman" w:hint="eastAsia"/>
          <w:color w:val="000000"/>
          <w:sz w:val="24"/>
          <w:szCs w:val="27"/>
        </w:rPr>
        <w:t>三</w:t>
      </w:r>
      <w:proofErr w:type="gramEnd"/>
      <w:r>
        <w:rPr>
          <w:rFonts w:ascii="楷体" w:eastAsia="楷体" w:hAnsi="楷体" w:cs="Times New Roman" w:hint="eastAsia"/>
          <w:color w:val="000000"/>
          <w:sz w:val="24"/>
          <w:szCs w:val="27"/>
        </w:rPr>
        <w:t>年度审计报告</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属于境内非金融机构的有限责任公司/股份有限公司</w:t>
      </w:r>
    </w:p>
    <w:p w:rsidR="00946EFE" w:rsidRDefault="00946EFE" w:rsidP="00946EFE">
      <w:pPr>
        <w:numPr>
          <w:ilvl w:val="1"/>
          <w:numId w:val="6"/>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1"/>
          <w:numId w:val="6"/>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已通过最近一期年检的企业法人营业执照副本</w:t>
      </w:r>
    </w:p>
    <w:p w:rsidR="00946EFE" w:rsidRDefault="00946EFE" w:rsidP="00946EFE">
      <w:pPr>
        <w:numPr>
          <w:ilvl w:val="1"/>
          <w:numId w:val="6"/>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现行有效的公司章程</w:t>
      </w:r>
    </w:p>
    <w:p w:rsidR="00946EFE" w:rsidRDefault="00946EFE" w:rsidP="00946EFE">
      <w:pPr>
        <w:numPr>
          <w:ilvl w:val="1"/>
          <w:numId w:val="6"/>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lastRenderedPageBreak/>
        <w:t>公司控股股东的营业执照（如无控股股东，则提供其所有股东的营业执照、章程（如有））</w:t>
      </w:r>
    </w:p>
    <w:p w:rsidR="00946EFE" w:rsidRDefault="00946EFE" w:rsidP="00946EFE">
      <w:pPr>
        <w:numPr>
          <w:ilvl w:val="1"/>
          <w:numId w:val="6"/>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国有资产产权登记证（如有）</w:t>
      </w:r>
    </w:p>
    <w:p w:rsidR="00946EFE" w:rsidRDefault="00946EFE" w:rsidP="00946EFE">
      <w:pPr>
        <w:numPr>
          <w:ilvl w:val="1"/>
          <w:numId w:val="6"/>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投资温州银行股份有限公司的批准文件和/或投资持股温州银行股份有限公司的协议书</w:t>
      </w:r>
    </w:p>
    <w:p w:rsidR="00946EFE" w:rsidRDefault="00946EFE" w:rsidP="00946EFE">
      <w:pPr>
        <w:numPr>
          <w:ilvl w:val="1"/>
          <w:numId w:val="6"/>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经会计师审计的近</w:t>
      </w:r>
      <w:proofErr w:type="gramStart"/>
      <w:r>
        <w:rPr>
          <w:rFonts w:ascii="楷体" w:eastAsia="楷体" w:hAnsi="楷体" w:cs="Times New Roman" w:hint="eastAsia"/>
          <w:color w:val="000000"/>
          <w:sz w:val="24"/>
          <w:szCs w:val="27"/>
        </w:rPr>
        <w:t>三</w:t>
      </w:r>
      <w:proofErr w:type="gramEnd"/>
      <w:r>
        <w:rPr>
          <w:rFonts w:ascii="楷体" w:eastAsia="楷体" w:hAnsi="楷体" w:cs="Times New Roman" w:hint="eastAsia"/>
          <w:color w:val="000000"/>
          <w:sz w:val="24"/>
          <w:szCs w:val="27"/>
        </w:rPr>
        <w:t>年度审计报告</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集体企业</w:t>
      </w:r>
    </w:p>
    <w:p w:rsidR="00946EFE" w:rsidRDefault="00946EFE" w:rsidP="00946EFE">
      <w:pPr>
        <w:numPr>
          <w:ilvl w:val="1"/>
          <w:numId w:val="7"/>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1"/>
          <w:numId w:val="7"/>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已通过最近一期年检的企业法人营业执照副本</w:t>
      </w:r>
    </w:p>
    <w:p w:rsidR="00946EFE" w:rsidRDefault="00946EFE" w:rsidP="00946EFE">
      <w:pPr>
        <w:numPr>
          <w:ilvl w:val="1"/>
          <w:numId w:val="7"/>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现行有效的企业章程</w:t>
      </w:r>
    </w:p>
    <w:p w:rsidR="00946EFE" w:rsidRDefault="00946EFE" w:rsidP="00946EFE">
      <w:pPr>
        <w:numPr>
          <w:ilvl w:val="1"/>
          <w:numId w:val="7"/>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投资温州银行股份有限公司的批准文件和投资持股温州银行股份有限公司的协议书</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境内金融机构</w:t>
      </w:r>
    </w:p>
    <w:p w:rsidR="00946EFE" w:rsidRDefault="00946EFE" w:rsidP="00946EFE">
      <w:pPr>
        <w:numPr>
          <w:ilvl w:val="1"/>
          <w:numId w:val="8"/>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1"/>
          <w:numId w:val="8"/>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已通过最近一期年检的企业法人营业执照副本</w:t>
      </w:r>
    </w:p>
    <w:p w:rsidR="00946EFE" w:rsidRDefault="00946EFE" w:rsidP="00946EFE">
      <w:pPr>
        <w:numPr>
          <w:ilvl w:val="1"/>
          <w:numId w:val="8"/>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现行有效的公司章程</w:t>
      </w:r>
    </w:p>
    <w:p w:rsidR="00946EFE" w:rsidRDefault="00946EFE" w:rsidP="00946EFE">
      <w:pPr>
        <w:numPr>
          <w:ilvl w:val="1"/>
          <w:numId w:val="8"/>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经会计师审计的近</w:t>
      </w:r>
      <w:proofErr w:type="gramStart"/>
      <w:r>
        <w:rPr>
          <w:rFonts w:ascii="楷体" w:eastAsia="楷体" w:hAnsi="楷体" w:cs="Times New Roman" w:hint="eastAsia"/>
          <w:color w:val="000000"/>
          <w:sz w:val="24"/>
          <w:szCs w:val="27"/>
        </w:rPr>
        <w:t>三</w:t>
      </w:r>
      <w:proofErr w:type="gramEnd"/>
      <w:r>
        <w:rPr>
          <w:rFonts w:ascii="楷体" w:eastAsia="楷体" w:hAnsi="楷体" w:cs="Times New Roman" w:hint="eastAsia"/>
          <w:color w:val="000000"/>
          <w:sz w:val="24"/>
          <w:szCs w:val="27"/>
        </w:rPr>
        <w:t>年度审计报告</w:t>
      </w:r>
    </w:p>
    <w:p w:rsidR="00946EFE" w:rsidRDefault="00946EFE" w:rsidP="00946EFE">
      <w:pPr>
        <w:numPr>
          <w:ilvl w:val="1"/>
          <w:numId w:val="8"/>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投资温州银行股份有限公司的批准文件和投资持股温州银行股份有限公司的协议书</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各类社团法人</w:t>
      </w:r>
    </w:p>
    <w:p w:rsidR="00946EFE" w:rsidRDefault="00946EFE" w:rsidP="00946EFE">
      <w:pPr>
        <w:numPr>
          <w:ilvl w:val="1"/>
          <w:numId w:val="9"/>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1"/>
          <w:numId w:val="9"/>
        </w:numPr>
        <w:spacing w:beforeLines="50" w:before="156" w:line="440" w:lineRule="exact"/>
        <w:ind w:left="0" w:firstLine="480"/>
        <w:rPr>
          <w:rFonts w:ascii="楷体" w:eastAsia="楷体" w:hAnsi="楷体" w:cs="Times New Roman"/>
          <w:color w:val="000000"/>
          <w:sz w:val="24"/>
          <w:szCs w:val="27"/>
        </w:rPr>
      </w:pPr>
      <w:proofErr w:type="gramStart"/>
      <w:r>
        <w:rPr>
          <w:rFonts w:ascii="楷体" w:eastAsia="楷体" w:hAnsi="楷体" w:cs="Times New Roman" w:hint="eastAsia"/>
          <w:color w:val="000000"/>
          <w:sz w:val="24"/>
          <w:szCs w:val="27"/>
        </w:rPr>
        <w:t>经最近</w:t>
      </w:r>
      <w:proofErr w:type="gramEnd"/>
      <w:r>
        <w:rPr>
          <w:rFonts w:ascii="楷体" w:eastAsia="楷体" w:hAnsi="楷体" w:cs="Times New Roman" w:hint="eastAsia"/>
          <w:color w:val="000000"/>
          <w:sz w:val="24"/>
          <w:szCs w:val="27"/>
        </w:rPr>
        <w:t>一期年检的社团法人登记证书</w:t>
      </w:r>
    </w:p>
    <w:p w:rsidR="00946EFE" w:rsidRDefault="00946EFE" w:rsidP="00946EFE">
      <w:pPr>
        <w:numPr>
          <w:ilvl w:val="1"/>
          <w:numId w:val="9"/>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现行有效的社团章程</w:t>
      </w:r>
    </w:p>
    <w:p w:rsidR="00946EFE" w:rsidRDefault="00946EFE" w:rsidP="00946EFE">
      <w:pPr>
        <w:numPr>
          <w:ilvl w:val="1"/>
          <w:numId w:val="9"/>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投资温州银行股份有限公司的批准文件和投资持股温州银行股份有限公</w:t>
      </w:r>
      <w:r>
        <w:rPr>
          <w:rFonts w:ascii="楷体" w:eastAsia="楷体" w:hAnsi="楷体" w:cs="Times New Roman" w:hint="eastAsia"/>
          <w:color w:val="000000"/>
          <w:sz w:val="24"/>
          <w:szCs w:val="27"/>
        </w:rPr>
        <w:lastRenderedPageBreak/>
        <w:t>司的协议书</w:t>
      </w:r>
    </w:p>
    <w:p w:rsidR="00946EFE" w:rsidRDefault="00946EFE" w:rsidP="00946EFE">
      <w:pPr>
        <w:numPr>
          <w:ilvl w:val="0"/>
          <w:numId w:val="2"/>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军队机关、医院、学校</w:t>
      </w:r>
    </w:p>
    <w:p w:rsidR="00946EFE" w:rsidRDefault="00946EFE" w:rsidP="00946EFE">
      <w:pPr>
        <w:numPr>
          <w:ilvl w:val="1"/>
          <w:numId w:val="10"/>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温州银行股权证原件、复印件</w:t>
      </w:r>
    </w:p>
    <w:p w:rsidR="00946EFE" w:rsidRDefault="00946EFE" w:rsidP="00946EFE">
      <w:pPr>
        <w:numPr>
          <w:ilvl w:val="1"/>
          <w:numId w:val="10"/>
        </w:numPr>
        <w:spacing w:beforeLines="50" w:before="156" w:line="440" w:lineRule="exact"/>
        <w:ind w:left="0" w:firstLine="480"/>
        <w:rPr>
          <w:rFonts w:ascii="楷体" w:eastAsia="楷体" w:hAnsi="楷体" w:cs="Times New Roman"/>
          <w:b/>
          <w:color w:val="000000"/>
          <w:sz w:val="24"/>
          <w:szCs w:val="27"/>
        </w:rPr>
      </w:pPr>
      <w:r>
        <w:rPr>
          <w:rFonts w:ascii="楷体" w:eastAsia="楷体" w:hAnsi="楷体" w:cs="Times New Roman" w:hint="eastAsia"/>
          <w:color w:val="000000"/>
          <w:sz w:val="24"/>
          <w:szCs w:val="27"/>
        </w:rPr>
        <w:t>投资温州银行股份有限公司的批准文件和投资持股温州银行股份有限公司的协议书</w:t>
      </w:r>
    </w:p>
    <w:p w:rsidR="00946EFE" w:rsidRDefault="00946EFE" w:rsidP="00946EFE">
      <w:pPr>
        <w:numPr>
          <w:ilvl w:val="1"/>
          <w:numId w:val="1"/>
        </w:numPr>
        <w:spacing w:beforeLines="50" w:before="156" w:line="440" w:lineRule="exact"/>
        <w:ind w:left="0" w:firstLine="482"/>
        <w:rPr>
          <w:rFonts w:ascii="楷体" w:eastAsia="楷体" w:hAnsi="楷体" w:cs="Times New Roman"/>
          <w:b/>
          <w:color w:val="000000"/>
          <w:sz w:val="24"/>
          <w:szCs w:val="27"/>
        </w:rPr>
      </w:pPr>
      <w:r>
        <w:rPr>
          <w:rFonts w:ascii="楷体" w:eastAsia="楷体" w:hAnsi="楷体" w:cs="Times New Roman" w:hint="eastAsia"/>
          <w:b/>
          <w:color w:val="000000"/>
          <w:sz w:val="24"/>
          <w:szCs w:val="27"/>
        </w:rPr>
        <w:t>其他文件（除上述主体资格/投资协议等文件外请各机构股东另行提供）</w:t>
      </w:r>
    </w:p>
    <w:p w:rsidR="00946EFE" w:rsidRDefault="00946EFE" w:rsidP="00946EFE">
      <w:pPr>
        <w:numPr>
          <w:ilvl w:val="2"/>
          <w:numId w:val="11"/>
        </w:numPr>
        <w:spacing w:beforeLines="50" w:before="156" w:line="440" w:lineRule="exact"/>
        <w:ind w:left="0" w:firstLine="480"/>
        <w:rPr>
          <w:rFonts w:ascii="楷体" w:eastAsia="楷体" w:hAnsi="楷体" w:cs="Times New Roman"/>
          <w:sz w:val="24"/>
          <w:szCs w:val="27"/>
        </w:rPr>
      </w:pPr>
      <w:r>
        <w:rPr>
          <w:rFonts w:ascii="楷体" w:eastAsia="楷体" w:hAnsi="楷体" w:cs="Times New Roman" w:hint="eastAsia"/>
          <w:sz w:val="24"/>
          <w:szCs w:val="27"/>
        </w:rPr>
        <w:t>加盖公章的法定代表人身份证明书（详见附件</w:t>
      </w:r>
      <w:r w:rsidR="004C2D78">
        <w:rPr>
          <w:rFonts w:ascii="楷体" w:eastAsia="楷体" w:hAnsi="楷体" w:cs="Times New Roman" w:hint="eastAsia"/>
          <w:sz w:val="24"/>
          <w:szCs w:val="27"/>
        </w:rPr>
        <w:t>6</w:t>
      </w:r>
      <w:r>
        <w:rPr>
          <w:rFonts w:ascii="楷体" w:eastAsia="楷体" w:hAnsi="楷体" w:cs="Times New Roman" w:hint="eastAsia"/>
          <w:sz w:val="24"/>
          <w:szCs w:val="27"/>
        </w:rPr>
        <w:t>）。</w:t>
      </w:r>
    </w:p>
    <w:p w:rsidR="00115CDB" w:rsidRDefault="00115CDB" w:rsidP="00946EFE">
      <w:pPr>
        <w:numPr>
          <w:ilvl w:val="2"/>
          <w:numId w:val="11"/>
        </w:numPr>
        <w:spacing w:beforeLines="50" w:before="156" w:line="440" w:lineRule="exact"/>
        <w:ind w:left="0" w:firstLine="480"/>
        <w:rPr>
          <w:rFonts w:ascii="楷体" w:eastAsia="楷体" w:hAnsi="楷体" w:cs="Times New Roman"/>
          <w:sz w:val="24"/>
          <w:szCs w:val="27"/>
        </w:rPr>
      </w:pPr>
      <w:r>
        <w:rPr>
          <w:rFonts w:ascii="楷体" w:eastAsia="楷体" w:hAnsi="楷体" w:cs="Times New Roman"/>
          <w:sz w:val="24"/>
          <w:szCs w:val="27"/>
        </w:rPr>
        <w:t>股权证</w:t>
      </w:r>
      <w:r>
        <w:rPr>
          <w:rFonts w:ascii="楷体" w:eastAsia="楷体" w:hAnsi="楷体" w:cs="Times New Roman" w:hint="eastAsia"/>
          <w:sz w:val="24"/>
          <w:szCs w:val="27"/>
        </w:rPr>
        <w:t>、</w:t>
      </w:r>
      <w:r>
        <w:rPr>
          <w:rFonts w:ascii="楷体" w:eastAsia="楷体" w:hAnsi="楷体" w:cs="Times New Roman"/>
          <w:sz w:val="24"/>
          <w:szCs w:val="27"/>
        </w:rPr>
        <w:t>托管证原件</w:t>
      </w:r>
      <w:r w:rsidR="00AA2D5E">
        <w:rPr>
          <w:rFonts w:ascii="楷体" w:eastAsia="楷体" w:hAnsi="楷体" w:cs="Times New Roman"/>
          <w:sz w:val="24"/>
          <w:szCs w:val="27"/>
        </w:rPr>
        <w:t>及复印件</w:t>
      </w:r>
      <w:bookmarkStart w:id="0" w:name="_GoBack"/>
      <w:bookmarkEnd w:id="0"/>
      <w:r w:rsidR="008448B5">
        <w:rPr>
          <w:rFonts w:ascii="楷体" w:eastAsia="楷体" w:hAnsi="楷体" w:cs="Times New Roman" w:hint="eastAsia"/>
          <w:sz w:val="24"/>
          <w:szCs w:val="27"/>
        </w:rPr>
        <w:t>。</w:t>
      </w:r>
    </w:p>
    <w:p w:rsidR="00946EFE" w:rsidRDefault="00946EFE" w:rsidP="00946EFE">
      <w:pPr>
        <w:numPr>
          <w:ilvl w:val="2"/>
          <w:numId w:val="11"/>
        </w:numPr>
        <w:spacing w:beforeLines="50" w:before="156" w:line="440" w:lineRule="exact"/>
        <w:ind w:left="0" w:firstLine="480"/>
        <w:rPr>
          <w:rFonts w:ascii="楷体" w:eastAsia="楷体" w:hAnsi="楷体" w:cs="Times New Roman"/>
          <w:sz w:val="24"/>
          <w:szCs w:val="27"/>
        </w:rPr>
      </w:pPr>
      <w:r>
        <w:rPr>
          <w:rFonts w:ascii="楷体" w:eastAsia="楷体" w:hAnsi="楷体" w:cs="Times New Roman" w:hint="eastAsia"/>
          <w:sz w:val="24"/>
          <w:szCs w:val="27"/>
        </w:rPr>
        <w:t>授权经办人员办理登记的《授权委托书》（详见附件</w:t>
      </w:r>
      <w:r w:rsidR="004C2D78">
        <w:rPr>
          <w:rFonts w:ascii="楷体" w:eastAsia="楷体" w:hAnsi="楷体" w:cs="Times New Roman" w:hint="eastAsia"/>
          <w:sz w:val="24"/>
          <w:szCs w:val="27"/>
        </w:rPr>
        <w:t>7-</w:t>
      </w:r>
      <w:r w:rsidR="004C2D78">
        <w:rPr>
          <w:rFonts w:ascii="楷体" w:eastAsia="楷体" w:hAnsi="楷体" w:cs="Times New Roman"/>
          <w:sz w:val="24"/>
          <w:szCs w:val="27"/>
        </w:rPr>
        <w:t>1</w:t>
      </w:r>
      <w:r>
        <w:rPr>
          <w:rFonts w:ascii="楷体" w:eastAsia="楷体" w:hAnsi="楷体" w:cs="Times New Roman" w:hint="eastAsia"/>
          <w:sz w:val="24"/>
          <w:szCs w:val="27"/>
        </w:rPr>
        <w:t>）。</w:t>
      </w:r>
    </w:p>
    <w:p w:rsidR="00946EFE" w:rsidRDefault="00946EFE" w:rsidP="00946EFE">
      <w:pPr>
        <w:numPr>
          <w:ilvl w:val="2"/>
          <w:numId w:val="11"/>
        </w:numPr>
        <w:spacing w:beforeLines="50" w:before="156" w:line="440" w:lineRule="exact"/>
        <w:ind w:left="0" w:firstLine="480"/>
        <w:rPr>
          <w:rFonts w:ascii="楷体" w:eastAsia="楷体" w:hAnsi="楷体" w:cs="Times New Roman"/>
          <w:sz w:val="24"/>
          <w:szCs w:val="27"/>
        </w:rPr>
      </w:pPr>
      <w:r>
        <w:rPr>
          <w:rFonts w:ascii="楷体" w:eastAsia="楷体" w:hAnsi="楷体" w:cs="Times New Roman" w:hint="eastAsia"/>
          <w:sz w:val="24"/>
          <w:szCs w:val="27"/>
        </w:rPr>
        <w:t>加盖法人单位公章的股权无权属纠纷的《声明》（详见附件</w:t>
      </w:r>
      <w:r w:rsidR="004C2D78">
        <w:rPr>
          <w:rFonts w:ascii="楷体" w:eastAsia="楷体" w:hAnsi="楷体" w:cs="Times New Roman" w:hint="eastAsia"/>
          <w:sz w:val="24"/>
          <w:szCs w:val="27"/>
        </w:rPr>
        <w:t>8-</w:t>
      </w:r>
      <w:r w:rsidR="004C2D78">
        <w:rPr>
          <w:rFonts w:ascii="楷体" w:eastAsia="楷体" w:hAnsi="楷体" w:cs="Times New Roman"/>
          <w:sz w:val="24"/>
          <w:szCs w:val="27"/>
        </w:rPr>
        <w:t>1</w:t>
      </w:r>
      <w:r>
        <w:rPr>
          <w:rFonts w:ascii="楷体" w:eastAsia="楷体" w:hAnsi="楷体" w:cs="Times New Roman" w:hint="eastAsia"/>
          <w:sz w:val="24"/>
          <w:szCs w:val="27"/>
        </w:rPr>
        <w:t>）。</w:t>
      </w:r>
    </w:p>
    <w:p w:rsidR="00946EFE" w:rsidRDefault="00946EFE" w:rsidP="00946EFE">
      <w:pPr>
        <w:numPr>
          <w:ilvl w:val="2"/>
          <w:numId w:val="11"/>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股东发生名称变更、合并、分立、解散、注销登记、吊销营业执照、破产等主体资格变更情况的，需提供相关情况说明及文件（包括但不限于名称变更的核准变更登记通知书、合并分立的股东（大）会决议、合并分立协议、合并分立的工商变更登记手续；解散公司的股东（大）会决议；吊销公司的行政处罚决定；破产裁定书；破产清算的相关公告、清算报告及其</w:t>
      </w:r>
      <w:proofErr w:type="gramStart"/>
      <w:r>
        <w:rPr>
          <w:rFonts w:ascii="楷体" w:eastAsia="楷体" w:hAnsi="楷体" w:cs="Times New Roman" w:hint="eastAsia"/>
          <w:color w:val="000000"/>
          <w:sz w:val="24"/>
          <w:szCs w:val="27"/>
        </w:rPr>
        <w:t>他工商</w:t>
      </w:r>
      <w:proofErr w:type="gramEnd"/>
      <w:r>
        <w:rPr>
          <w:rFonts w:ascii="楷体" w:eastAsia="楷体" w:hAnsi="楷体" w:cs="Times New Roman" w:hint="eastAsia"/>
          <w:color w:val="000000"/>
          <w:sz w:val="24"/>
          <w:szCs w:val="27"/>
        </w:rPr>
        <w:t>资料等）。</w:t>
      </w:r>
    </w:p>
    <w:p w:rsidR="00946EFE" w:rsidRDefault="00946EFE" w:rsidP="00946EFE">
      <w:pPr>
        <w:numPr>
          <w:ilvl w:val="2"/>
          <w:numId w:val="11"/>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股权已转让但未向温州银行申请变更登记的，原股东及受让方需提供股权转让协议、股权转让价款支付的相关凭证的原件及复印件（需加盖原股东及受让方印章）；如受让人非温州银行原有股东，还应提供近三年经审计的财务报告（需满足连续三年盈利、年终分配后净资产达到全部资产30%的条件）；出让人、受让人为有限责任公司、股份有限公司的，还需提供章程、同意出让或受让股权的股东大会决议或董事会决议；出让人、受让人为集体性质的，还需提供集体决策机构的决议（需批准的提供主管部门的审批文件）；出让股份涉及国有股份的，应提供相应国有资产管理部门的审批文件。</w:t>
      </w:r>
    </w:p>
    <w:p w:rsidR="00946EFE" w:rsidRDefault="00946EFE" w:rsidP="00946EFE">
      <w:pPr>
        <w:numPr>
          <w:ilvl w:val="2"/>
          <w:numId w:val="11"/>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股权已质押、被查封、冻结或存在其他受限制情形的，需提供股权质押协议、质权人基本情况说明、被查封、冻结的法律文书及相关纠纷情况说明。</w:t>
      </w:r>
    </w:p>
    <w:p w:rsidR="00946EFE" w:rsidRDefault="00946EFE" w:rsidP="00946EFE">
      <w:pPr>
        <w:numPr>
          <w:ilvl w:val="2"/>
          <w:numId w:val="11"/>
        </w:numPr>
        <w:spacing w:beforeLines="50" w:before="156" w:line="440" w:lineRule="exact"/>
        <w:ind w:left="0" w:firstLine="480"/>
        <w:rPr>
          <w:rFonts w:ascii="楷体" w:eastAsia="楷体" w:hAnsi="楷体" w:cs="Times New Roman"/>
          <w:color w:val="000000"/>
          <w:sz w:val="24"/>
          <w:szCs w:val="27"/>
        </w:rPr>
      </w:pPr>
      <w:r>
        <w:rPr>
          <w:rFonts w:ascii="楷体" w:eastAsia="楷体" w:hAnsi="楷体" w:cs="Times New Roman" w:hint="eastAsia"/>
          <w:color w:val="000000"/>
          <w:sz w:val="24"/>
          <w:szCs w:val="27"/>
        </w:rPr>
        <w:t>上述文件如通过邮寄方式向温州银行提供，则需提交公证部门出具</w:t>
      </w:r>
      <w:r>
        <w:rPr>
          <w:rFonts w:ascii="楷体" w:eastAsia="楷体" w:hAnsi="楷体" w:cs="Times New Roman" w:hint="eastAsia"/>
          <w:color w:val="000000"/>
          <w:sz w:val="24"/>
          <w:szCs w:val="27"/>
        </w:rPr>
        <w:lastRenderedPageBreak/>
        <w:t>的公证书，用以证明，所邮寄的资料及签字盖章</w:t>
      </w:r>
      <w:proofErr w:type="gramStart"/>
      <w:r>
        <w:rPr>
          <w:rFonts w:ascii="楷体" w:eastAsia="楷体" w:hAnsi="楷体" w:cs="Times New Roman" w:hint="eastAsia"/>
          <w:color w:val="000000"/>
          <w:sz w:val="24"/>
          <w:szCs w:val="27"/>
        </w:rPr>
        <w:t>均真实</w:t>
      </w:r>
      <w:proofErr w:type="gramEnd"/>
      <w:r>
        <w:rPr>
          <w:rFonts w:ascii="楷体" w:eastAsia="楷体" w:hAnsi="楷体" w:cs="Times New Roman" w:hint="eastAsia"/>
          <w:color w:val="000000"/>
          <w:sz w:val="24"/>
          <w:szCs w:val="27"/>
        </w:rPr>
        <w:t>有效。</w:t>
      </w:r>
    </w:p>
    <w:p w:rsidR="003A5D5E" w:rsidRDefault="00946EFE" w:rsidP="00946EFE">
      <w:pPr>
        <w:ind w:firstLine="482"/>
      </w:pPr>
      <w:r>
        <w:rPr>
          <w:rFonts w:ascii="楷体" w:eastAsia="楷体" w:hAnsi="楷体" w:cs="Times New Roman" w:hint="eastAsia"/>
          <w:b/>
          <w:color w:val="000000"/>
          <w:kern w:val="0"/>
          <w:sz w:val="24"/>
          <w:szCs w:val="27"/>
        </w:rPr>
        <w:t>上述证明、凭证及相关材料的复印件均为一式两份，并应</w:t>
      </w:r>
      <w:r w:rsidR="00C85552">
        <w:rPr>
          <w:rFonts w:ascii="楷体" w:eastAsia="楷体" w:hAnsi="楷体" w:cs="Times New Roman" w:hint="eastAsia"/>
          <w:b/>
          <w:color w:val="000000"/>
          <w:kern w:val="0"/>
          <w:sz w:val="24"/>
          <w:szCs w:val="27"/>
        </w:rPr>
        <w:t>于首页加盖股东单位的公章，如资料为多页的，则还应加盖</w:t>
      </w:r>
      <w:r>
        <w:rPr>
          <w:rFonts w:ascii="楷体" w:eastAsia="楷体" w:hAnsi="楷体" w:cs="Times New Roman" w:hint="eastAsia"/>
          <w:b/>
          <w:color w:val="000000"/>
          <w:kern w:val="0"/>
          <w:sz w:val="24"/>
          <w:szCs w:val="27"/>
        </w:rPr>
        <w:t>骑缝章。</w:t>
      </w:r>
    </w:p>
    <w:sectPr w:rsidR="003A5D5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14D" w:rsidRDefault="0056414D" w:rsidP="00115CDB">
      <w:pPr>
        <w:spacing w:line="240" w:lineRule="auto"/>
        <w:ind w:firstLine="560"/>
      </w:pPr>
      <w:r>
        <w:separator/>
      </w:r>
    </w:p>
  </w:endnote>
  <w:endnote w:type="continuationSeparator" w:id="0">
    <w:p w:rsidR="0056414D" w:rsidRDefault="0056414D" w:rsidP="00115CDB">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仿宋_GB2312">
    <w:altName w:val="仿宋"/>
    <w:charset w:val="86"/>
    <w:family w:val="modern"/>
    <w:pitch w:val="fixed"/>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DB" w:rsidRDefault="00115CDB">
    <w:pPr>
      <w:pStyle w:val="a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DB" w:rsidRDefault="00115CDB">
    <w:pPr>
      <w:pStyle w:val="a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DB" w:rsidRDefault="00115CDB">
    <w:pPr>
      <w:pStyle w:val="a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14D" w:rsidRDefault="0056414D" w:rsidP="00115CDB">
      <w:pPr>
        <w:spacing w:line="240" w:lineRule="auto"/>
        <w:ind w:firstLine="560"/>
      </w:pPr>
      <w:r>
        <w:separator/>
      </w:r>
    </w:p>
  </w:footnote>
  <w:footnote w:type="continuationSeparator" w:id="0">
    <w:p w:rsidR="0056414D" w:rsidRDefault="0056414D" w:rsidP="00115CDB">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DB" w:rsidRDefault="00115CDB">
    <w:pPr>
      <w:pStyle w:val="a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DB" w:rsidRDefault="00115CDB">
    <w:pPr>
      <w:pStyle w:val="a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DB" w:rsidRDefault="00115CDB">
    <w:pPr>
      <w:pStyle w:val="a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32DE"/>
    <w:multiLevelType w:val="hybridMultilevel"/>
    <w:tmpl w:val="4D5E83DA"/>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
    <w:nsid w:val="22EF6B2C"/>
    <w:multiLevelType w:val="hybridMultilevel"/>
    <w:tmpl w:val="70D6248A"/>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nsid w:val="2D6820DB"/>
    <w:multiLevelType w:val="hybridMultilevel"/>
    <w:tmpl w:val="5ADC192A"/>
    <w:lvl w:ilvl="0" w:tplc="7D76B3E2">
      <w:start w:val="1"/>
      <w:numFmt w:val="chineseCountingThousand"/>
      <w:lvlText w:val="（%1）"/>
      <w:lvlJc w:val="left"/>
      <w:pPr>
        <w:ind w:left="420" w:hanging="420"/>
      </w:pPr>
    </w:lvl>
    <w:lvl w:ilvl="1" w:tplc="04090019">
      <w:start w:val="1"/>
      <w:numFmt w:val="lowerLetter"/>
      <w:lvlText w:val="%2)"/>
      <w:lvlJc w:val="left"/>
      <w:pPr>
        <w:ind w:left="840" w:hanging="420"/>
      </w:pPr>
    </w:lvl>
    <w:lvl w:ilvl="2" w:tplc="7D76B3E2">
      <w:start w:val="1"/>
      <w:numFmt w:val="chineseCountingThousand"/>
      <w:lvlText w:val="（%3）"/>
      <w:lvlJc w:val="lef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nsid w:val="37B431E9"/>
    <w:multiLevelType w:val="hybridMultilevel"/>
    <w:tmpl w:val="DF2A017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4">
    <w:nsid w:val="54EA5466"/>
    <w:multiLevelType w:val="hybridMultilevel"/>
    <w:tmpl w:val="C6426B72"/>
    <w:lvl w:ilvl="0" w:tplc="04090013">
      <w:start w:val="1"/>
      <w:numFmt w:val="chineseCountingThousand"/>
      <w:lvlText w:val="%1、"/>
      <w:lvlJc w:val="left"/>
      <w:pPr>
        <w:ind w:left="902" w:hanging="420"/>
      </w:pPr>
    </w:lvl>
    <w:lvl w:ilvl="1" w:tplc="04090013">
      <w:start w:val="1"/>
      <w:numFmt w:val="chineseCountingThousand"/>
      <w:lvlText w:val="%2、"/>
      <w:lvlJc w:val="left"/>
      <w:pPr>
        <w:ind w:left="1322" w:hanging="420"/>
      </w:pPr>
    </w:lvl>
    <w:lvl w:ilvl="2" w:tplc="513285A0">
      <w:start w:val="1"/>
      <w:numFmt w:val="japaneseCounting"/>
      <w:lvlText w:val="（%3）"/>
      <w:lvlJc w:val="left"/>
      <w:pPr>
        <w:ind w:left="2042" w:hanging="720"/>
      </w:pPr>
    </w:lvl>
    <w:lvl w:ilvl="3" w:tplc="0409000F">
      <w:start w:val="1"/>
      <w:numFmt w:val="decimal"/>
      <w:lvlText w:val="%4."/>
      <w:lvlJc w:val="left"/>
      <w:pPr>
        <w:ind w:left="2162" w:hanging="420"/>
      </w:pPr>
    </w:lvl>
    <w:lvl w:ilvl="4" w:tplc="04090019">
      <w:start w:val="1"/>
      <w:numFmt w:val="lowerLetter"/>
      <w:lvlText w:val="%5)"/>
      <w:lvlJc w:val="left"/>
      <w:pPr>
        <w:ind w:left="2582" w:hanging="420"/>
      </w:pPr>
    </w:lvl>
    <w:lvl w:ilvl="5" w:tplc="0409001B">
      <w:start w:val="1"/>
      <w:numFmt w:val="lowerRoman"/>
      <w:lvlText w:val="%6."/>
      <w:lvlJc w:val="right"/>
      <w:pPr>
        <w:ind w:left="3002" w:hanging="420"/>
      </w:pPr>
    </w:lvl>
    <w:lvl w:ilvl="6" w:tplc="0409000F">
      <w:start w:val="1"/>
      <w:numFmt w:val="decimal"/>
      <w:lvlText w:val="%7."/>
      <w:lvlJc w:val="left"/>
      <w:pPr>
        <w:ind w:left="3422" w:hanging="420"/>
      </w:pPr>
    </w:lvl>
    <w:lvl w:ilvl="7" w:tplc="04090019">
      <w:start w:val="1"/>
      <w:numFmt w:val="lowerLetter"/>
      <w:lvlText w:val="%8)"/>
      <w:lvlJc w:val="left"/>
      <w:pPr>
        <w:ind w:left="3842" w:hanging="420"/>
      </w:pPr>
    </w:lvl>
    <w:lvl w:ilvl="8" w:tplc="0409001B">
      <w:start w:val="1"/>
      <w:numFmt w:val="lowerRoman"/>
      <w:lvlText w:val="%9."/>
      <w:lvlJc w:val="right"/>
      <w:pPr>
        <w:ind w:left="4262" w:hanging="420"/>
      </w:pPr>
    </w:lvl>
  </w:abstractNum>
  <w:abstractNum w:abstractNumId="5">
    <w:nsid w:val="59ED2714"/>
    <w:multiLevelType w:val="hybridMultilevel"/>
    <w:tmpl w:val="84C03D00"/>
    <w:lvl w:ilvl="0" w:tplc="7D76B3E2">
      <w:start w:val="1"/>
      <w:numFmt w:val="chineseCountingThousand"/>
      <w:lvlText w:val="（%1）"/>
      <w:lvlJc w:val="left"/>
      <w:pPr>
        <w:ind w:left="900" w:hanging="420"/>
      </w:pPr>
    </w:lvl>
    <w:lvl w:ilvl="1" w:tplc="7E785D9A">
      <w:start w:val="1"/>
      <w:numFmt w:val="decimal"/>
      <w:lvlText w:val="%2、"/>
      <w:lvlJc w:val="left"/>
      <w:pPr>
        <w:ind w:left="1260" w:hanging="36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6">
    <w:nsid w:val="5A146AAF"/>
    <w:multiLevelType w:val="hybridMultilevel"/>
    <w:tmpl w:val="FBA0D8FA"/>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7">
    <w:nsid w:val="6D0066B2"/>
    <w:multiLevelType w:val="hybridMultilevel"/>
    <w:tmpl w:val="F4DC2322"/>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8">
    <w:nsid w:val="706C310C"/>
    <w:multiLevelType w:val="hybridMultilevel"/>
    <w:tmpl w:val="8A765D80"/>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9">
    <w:nsid w:val="7B3905F6"/>
    <w:multiLevelType w:val="hybridMultilevel"/>
    <w:tmpl w:val="D47648DA"/>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0">
    <w:nsid w:val="7B862A05"/>
    <w:multiLevelType w:val="hybridMultilevel"/>
    <w:tmpl w:val="9990B59C"/>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5A0"/>
    <w:rsid w:val="00115CDB"/>
    <w:rsid w:val="003A5D5E"/>
    <w:rsid w:val="004C2D78"/>
    <w:rsid w:val="0056414D"/>
    <w:rsid w:val="008448B5"/>
    <w:rsid w:val="00946EFE"/>
    <w:rsid w:val="00A67C0B"/>
    <w:rsid w:val="00A945A0"/>
    <w:rsid w:val="00A96FC1"/>
    <w:rsid w:val="00AA2D5E"/>
    <w:rsid w:val="00C85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3CADC6-7A16-4675-B173-520B884AA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EFE"/>
    <w:pPr>
      <w:widowControl w:val="0"/>
      <w:spacing w:line="500" w:lineRule="exact"/>
      <w:ind w:firstLineChars="200" w:firstLine="200"/>
      <w:jc w:val="both"/>
    </w:pPr>
    <w:rPr>
      <w:rFonts w:ascii="Arial" w:eastAsia="仿宋_GB2312" w:hAnsi="Arial"/>
      <w:sz w:val="28"/>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15CDB"/>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
    <w:name w:val="页眉 Char"/>
    <w:basedOn w:val="a0"/>
    <w:link w:val="a3"/>
    <w:uiPriority w:val="99"/>
    <w:rsid w:val="00115CDB"/>
    <w:rPr>
      <w:rFonts w:ascii="Arial" w:eastAsia="仿宋_GB2312" w:hAnsi="Arial"/>
      <w:sz w:val="18"/>
      <w:szCs w:val="18"/>
    </w:rPr>
  </w:style>
  <w:style w:type="paragraph" w:styleId="a4">
    <w:name w:val="footer"/>
    <w:basedOn w:val="a"/>
    <w:link w:val="Char0"/>
    <w:uiPriority w:val="99"/>
    <w:unhideWhenUsed/>
    <w:rsid w:val="00115CD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115CDB"/>
    <w:rPr>
      <w:rFonts w:ascii="Arial" w:eastAsia="仿宋_GB2312"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49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235</Words>
  <Characters>1340</Characters>
  <Application>Microsoft Office Word</Application>
  <DocSecurity>0</DocSecurity>
  <Lines>11</Lines>
  <Paragraphs>3</Paragraphs>
  <ScaleCrop>false</ScaleCrop>
  <Company/>
  <LinksUpToDate>false</LinksUpToDate>
  <CharactersWithSpaces>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李远</dc:creator>
  <cp:keywords/>
  <dc:description/>
  <cp:lastModifiedBy>李远</cp:lastModifiedBy>
  <cp:revision>8</cp:revision>
  <dcterms:created xsi:type="dcterms:W3CDTF">2017-10-11T17:44:00Z</dcterms:created>
  <dcterms:modified xsi:type="dcterms:W3CDTF">2017-10-13T04:43:00Z</dcterms:modified>
</cp:coreProperties>
</file>