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温州银行“金鹿理财-</w:t>
      </w:r>
      <w:r w:rsidR="00B04E26">
        <w:rPr>
          <w:rFonts w:ascii="宋体" w:eastAsia="宋体" w:hAnsi="宋体" w:cs="宋体" w:hint="eastAsia"/>
          <w:b/>
          <w:kern w:val="0"/>
          <w:sz w:val="28"/>
          <w:szCs w:val="24"/>
        </w:rPr>
        <w:t>季季红</w:t>
      </w: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”1</w:t>
      </w:r>
      <w:r w:rsidR="00B04E26">
        <w:rPr>
          <w:rFonts w:ascii="宋体" w:eastAsia="宋体" w:hAnsi="宋体" w:cs="宋体" w:hint="eastAsia"/>
          <w:b/>
          <w:kern w:val="0"/>
          <w:sz w:val="28"/>
          <w:szCs w:val="24"/>
        </w:rPr>
        <w:t>90</w:t>
      </w:r>
      <w:r w:rsidR="00347506">
        <w:rPr>
          <w:rFonts w:ascii="宋体" w:eastAsia="宋体" w:hAnsi="宋体" w:cs="宋体" w:hint="eastAsia"/>
          <w:b/>
          <w:kern w:val="0"/>
          <w:sz w:val="28"/>
          <w:szCs w:val="24"/>
        </w:rPr>
        <w:t>8</w:t>
      </w:r>
      <w:r w:rsidR="00D62369">
        <w:rPr>
          <w:rFonts w:ascii="宋体" w:eastAsia="宋体" w:hAnsi="宋体" w:cs="宋体" w:hint="eastAsia"/>
          <w:b/>
          <w:kern w:val="0"/>
          <w:sz w:val="28"/>
          <w:szCs w:val="24"/>
        </w:rPr>
        <w:t>1</w:t>
      </w: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期</w:t>
      </w:r>
    </w:p>
    <w:p w:rsidR="0001462C" w:rsidRP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银行理财计划到期公告</w:t>
      </w:r>
    </w:p>
    <w:p w:rsidR="0001462C" w:rsidRDefault="0001462C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C25A2A" w:rsidRPr="00FC237B" w:rsidRDefault="00FC237B" w:rsidP="00C036FB">
      <w:pPr>
        <w:widowControl/>
        <w:adjustRightInd w:val="0"/>
        <w:snapToGrid w:val="0"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尊敬的投资者：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本行于2019年1</w:t>
      </w:r>
      <w:r w:rsidR="00A36575">
        <w:rPr>
          <w:rFonts w:ascii="宋体" w:eastAsia="宋体" w:hAnsi="宋体" w:cs="宋体" w:hint="eastAsia"/>
          <w:kern w:val="0"/>
          <w:sz w:val="24"/>
          <w:szCs w:val="24"/>
        </w:rPr>
        <w:t>2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D62369">
        <w:rPr>
          <w:rFonts w:ascii="宋体" w:eastAsia="宋体" w:hAnsi="宋体" w:cs="宋体" w:hint="eastAsia"/>
          <w:kern w:val="0"/>
          <w:sz w:val="24"/>
          <w:szCs w:val="24"/>
        </w:rPr>
        <w:t>30</w:t>
      </w:r>
      <w:r>
        <w:rPr>
          <w:rFonts w:ascii="宋体" w:eastAsia="宋体" w:hAnsi="宋体" w:cs="宋体" w:hint="eastAsia"/>
          <w:kern w:val="0"/>
          <w:sz w:val="24"/>
          <w:szCs w:val="24"/>
        </w:rPr>
        <w:t>日成立运作的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温州银行“金鹿理财-</w:t>
      </w:r>
      <w:r w:rsidR="00B04E26">
        <w:rPr>
          <w:rFonts w:ascii="宋体" w:eastAsia="宋体" w:hAnsi="宋体" w:cs="宋体" w:hint="eastAsia"/>
          <w:kern w:val="0"/>
          <w:sz w:val="24"/>
          <w:szCs w:val="24"/>
        </w:rPr>
        <w:t>季季红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”</w:t>
      </w:r>
      <w:r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B04E26">
        <w:rPr>
          <w:rFonts w:ascii="宋体" w:eastAsia="宋体" w:hAnsi="宋体" w:cs="宋体" w:hint="eastAsia"/>
          <w:kern w:val="0"/>
          <w:sz w:val="24"/>
          <w:szCs w:val="24"/>
        </w:rPr>
        <w:t>9</w:t>
      </w:r>
      <w:r w:rsidR="00347506">
        <w:rPr>
          <w:rFonts w:ascii="宋体" w:eastAsia="宋体" w:hAnsi="宋体" w:cs="宋体" w:hint="eastAsia"/>
          <w:kern w:val="0"/>
          <w:sz w:val="24"/>
          <w:szCs w:val="24"/>
        </w:rPr>
        <w:t>08</w:t>
      </w:r>
      <w:r w:rsidR="00D62369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期银行理财计划</w:t>
      </w:r>
      <w:r>
        <w:rPr>
          <w:rFonts w:ascii="宋体" w:eastAsia="宋体" w:hAnsi="宋体" w:cs="宋体" w:hint="eastAsia"/>
          <w:kern w:val="0"/>
          <w:sz w:val="24"/>
          <w:szCs w:val="24"/>
        </w:rPr>
        <w:t>（产品内部代码：</w:t>
      </w:r>
      <w:r w:rsidR="00B04E26">
        <w:rPr>
          <w:rFonts w:ascii="宋体" w:eastAsia="宋体" w:hAnsi="宋体" w:cs="宋体" w:hint="eastAsia"/>
          <w:kern w:val="0"/>
          <w:sz w:val="24"/>
          <w:szCs w:val="24"/>
        </w:rPr>
        <w:t>J190</w:t>
      </w:r>
      <w:r w:rsidR="00347506">
        <w:rPr>
          <w:rFonts w:ascii="宋体" w:eastAsia="宋体" w:hAnsi="宋体" w:cs="宋体" w:hint="eastAsia"/>
          <w:kern w:val="0"/>
          <w:sz w:val="24"/>
          <w:szCs w:val="24"/>
        </w:rPr>
        <w:t>8</w:t>
      </w:r>
      <w:r w:rsidR="00D62369">
        <w:rPr>
          <w:rFonts w:ascii="宋体" w:eastAsia="宋体" w:hAnsi="宋体" w:cs="宋体" w:hint="eastAsia"/>
          <w:kern w:val="0"/>
          <w:sz w:val="24"/>
          <w:szCs w:val="24"/>
        </w:rPr>
        <w:t>1</w:t>
      </w:r>
      <w:r>
        <w:rPr>
          <w:rFonts w:ascii="宋体" w:eastAsia="宋体" w:hAnsi="宋体" w:cs="宋体" w:hint="eastAsia"/>
          <w:kern w:val="0"/>
          <w:sz w:val="24"/>
          <w:szCs w:val="24"/>
        </w:rPr>
        <w:t>）于2020年</w:t>
      </w:r>
      <w:r w:rsidR="00D62369">
        <w:rPr>
          <w:rFonts w:ascii="宋体" w:eastAsia="宋体" w:hAnsi="宋体" w:cs="宋体" w:hint="eastAsia"/>
          <w:kern w:val="0"/>
          <w:sz w:val="24"/>
          <w:szCs w:val="24"/>
        </w:rPr>
        <w:t>4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D62369">
        <w:rPr>
          <w:rFonts w:ascii="宋体" w:eastAsia="宋体" w:hAnsi="宋体" w:cs="宋体" w:hint="eastAsia"/>
          <w:kern w:val="0"/>
          <w:sz w:val="24"/>
          <w:szCs w:val="24"/>
        </w:rPr>
        <w:t>3</w:t>
      </w:r>
      <w:r>
        <w:rPr>
          <w:rFonts w:ascii="宋体" w:eastAsia="宋体" w:hAnsi="宋体" w:cs="宋体" w:hint="eastAsia"/>
          <w:kern w:val="0"/>
          <w:sz w:val="24"/>
          <w:szCs w:val="24"/>
        </w:rPr>
        <w:t>日到期，本期理财的本金及收益已完成清算兑付。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根据实际运作情况，本期理财产品投资者单期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累计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购买金额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在1万至50万（不含）之内的，持有至到期的理财年化收益率为4.</w:t>
      </w:r>
      <w:r w:rsidR="00B04E26">
        <w:rPr>
          <w:rFonts w:ascii="宋体" w:eastAsia="宋体" w:hAnsi="宋体" w:cs="宋体" w:hint="eastAsia"/>
          <w:kern w:val="0"/>
          <w:sz w:val="24"/>
          <w:szCs w:val="24"/>
        </w:rPr>
        <w:t>05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%；累计购买</w:t>
      </w:r>
      <w:r w:rsidR="0001462C" w:rsidRPr="00FC237B">
        <w:rPr>
          <w:rFonts w:ascii="宋体" w:eastAsia="宋体" w:hAnsi="宋体" w:cs="宋体" w:hint="eastAsia"/>
          <w:kern w:val="0"/>
          <w:sz w:val="24"/>
          <w:szCs w:val="24"/>
        </w:rPr>
        <w:t>金额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在50万（含）以上的，持有至到期的理财年化收益率为4.</w:t>
      </w:r>
      <w:r w:rsidR="00B04E26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%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感谢您一直以来对温州银行理财产品的支持！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特此公告。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温州银行股份有限公司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2020年</w:t>
      </w:r>
      <w:r w:rsidR="00D62369">
        <w:rPr>
          <w:rFonts w:ascii="宋体" w:eastAsia="宋体" w:hAnsi="宋体" w:cs="宋体" w:hint="eastAsia"/>
          <w:kern w:val="0"/>
          <w:sz w:val="24"/>
          <w:szCs w:val="24"/>
        </w:rPr>
        <w:t>4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D62369">
        <w:rPr>
          <w:rFonts w:ascii="宋体" w:eastAsia="宋体" w:hAnsi="宋体" w:cs="宋体" w:hint="eastAsia"/>
          <w:kern w:val="0"/>
          <w:sz w:val="24"/>
          <w:szCs w:val="24"/>
        </w:rPr>
        <w:t>4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日</w:t>
      </w:r>
    </w:p>
    <w:p w:rsidR="00FC237B" w:rsidRPr="00FC237B" w:rsidRDefault="008825B3" w:rsidP="00FC237B">
      <w:pPr>
        <w:pStyle w:val="a3"/>
        <w:rPr>
          <w:rFonts w:hAnsi="宋体" w:cs="宋体"/>
        </w:rPr>
      </w:pPr>
      <w:r>
        <w:rPr>
          <w:rFonts w:hAnsi="宋体" w:cs="宋体" w:hint="eastAsia"/>
        </w:rPr>
        <w:t xml:space="preserve"> </w:t>
      </w:r>
    </w:p>
    <w:sectPr w:rsidR="00FC237B" w:rsidRPr="00FC237B" w:rsidSect="00937C4B">
      <w:pgSz w:w="11906" w:h="16838"/>
      <w:pgMar w:top="1440" w:right="1753" w:bottom="1440" w:left="1753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64EE2" w:rsidRDefault="00C64EE2" w:rsidP="00FC237B">
      <w:r>
        <w:separator/>
      </w:r>
    </w:p>
  </w:endnote>
  <w:endnote w:type="continuationSeparator" w:id="1">
    <w:p w:rsidR="00C64EE2" w:rsidRDefault="00C64EE2" w:rsidP="00FC23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64EE2" w:rsidRDefault="00C64EE2" w:rsidP="00FC237B">
      <w:r>
        <w:separator/>
      </w:r>
    </w:p>
  </w:footnote>
  <w:footnote w:type="continuationSeparator" w:id="1">
    <w:p w:rsidR="00C64EE2" w:rsidRDefault="00C64EE2" w:rsidP="00FC237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9458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11E4A"/>
    <w:rsid w:val="0001462C"/>
    <w:rsid w:val="00044915"/>
    <w:rsid w:val="00154F16"/>
    <w:rsid w:val="001C4682"/>
    <w:rsid w:val="00214306"/>
    <w:rsid w:val="00331601"/>
    <w:rsid w:val="00347506"/>
    <w:rsid w:val="004A5D67"/>
    <w:rsid w:val="004E6D64"/>
    <w:rsid w:val="004F4388"/>
    <w:rsid w:val="0056373E"/>
    <w:rsid w:val="006249F6"/>
    <w:rsid w:val="00631460"/>
    <w:rsid w:val="006A26D5"/>
    <w:rsid w:val="00822A21"/>
    <w:rsid w:val="00830AEB"/>
    <w:rsid w:val="008825B3"/>
    <w:rsid w:val="008C5D4E"/>
    <w:rsid w:val="00937C4B"/>
    <w:rsid w:val="00A11E4A"/>
    <w:rsid w:val="00A34A58"/>
    <w:rsid w:val="00A36575"/>
    <w:rsid w:val="00B04E26"/>
    <w:rsid w:val="00BB4211"/>
    <w:rsid w:val="00C036FB"/>
    <w:rsid w:val="00C25A2A"/>
    <w:rsid w:val="00C64EE2"/>
    <w:rsid w:val="00CB0630"/>
    <w:rsid w:val="00D62369"/>
    <w:rsid w:val="00D73F1F"/>
    <w:rsid w:val="00D82F6B"/>
    <w:rsid w:val="00DF173A"/>
    <w:rsid w:val="00FC23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1E4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uiPriority w:val="99"/>
    <w:unhideWhenUsed/>
    <w:rsid w:val="00937C4B"/>
    <w:rPr>
      <w:rFonts w:ascii="宋体" w:eastAsia="宋体" w:hAnsi="Courier New" w:cs="Courier New"/>
      <w:szCs w:val="21"/>
    </w:rPr>
  </w:style>
  <w:style w:type="character" w:customStyle="1" w:styleId="Char">
    <w:name w:val="纯文本 Char"/>
    <w:basedOn w:val="a0"/>
    <w:link w:val="a3"/>
    <w:uiPriority w:val="99"/>
    <w:rsid w:val="00937C4B"/>
    <w:rPr>
      <w:rFonts w:ascii="宋体" w:eastAsia="宋体" w:hAnsi="Courier New" w:cs="Courier New"/>
      <w:szCs w:val="21"/>
    </w:rPr>
  </w:style>
  <w:style w:type="paragraph" w:styleId="a4">
    <w:name w:val="header"/>
    <w:basedOn w:val="a"/>
    <w:link w:val="Char0"/>
    <w:uiPriority w:val="99"/>
    <w:semiHidden/>
    <w:unhideWhenUsed/>
    <w:rsid w:val="00FC237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FC237B"/>
    <w:rPr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FC237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FC237B"/>
    <w:rPr>
      <w:sz w:val="18"/>
      <w:szCs w:val="18"/>
    </w:rPr>
  </w:style>
  <w:style w:type="paragraph" w:styleId="a6">
    <w:name w:val="No Spacing"/>
    <w:uiPriority w:val="1"/>
    <w:qFormat/>
    <w:rsid w:val="00FC237B"/>
    <w:pPr>
      <w:widowControl w:val="0"/>
      <w:jc w:val="both"/>
    </w:pPr>
    <w:rPr>
      <w:rFonts w:ascii="Times New Roman" w:eastAsia="宋体" w:hAnsi="Times New Roman" w:cs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473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66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7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962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539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2949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9444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41</Words>
  <Characters>240</Characters>
  <Application>Microsoft Office Word</Application>
  <DocSecurity>0</DocSecurity>
  <Lines>2</Lines>
  <Paragraphs>1</Paragraphs>
  <ScaleCrop>false</ScaleCrop>
  <Company>Sky123.Org</Company>
  <LinksUpToDate>false</LinksUpToDate>
  <CharactersWithSpaces>280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陈浩</dc:creator>
  <cp:lastModifiedBy>陈浩</cp:lastModifiedBy>
  <cp:revision>11</cp:revision>
  <dcterms:created xsi:type="dcterms:W3CDTF">2020-06-28T01:44:00Z</dcterms:created>
  <dcterms:modified xsi:type="dcterms:W3CDTF">2020-04-03T09:37:00Z</dcterms:modified>
</cp:coreProperties>
</file>