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温州银行“金鹿理财-乐得富”</w:t>
      </w:r>
      <w:r w:rsidR="00717830">
        <w:rPr>
          <w:rFonts w:ascii="宋体" w:eastAsia="宋体" w:hAnsi="宋体" w:cs="宋体" w:hint="eastAsia"/>
          <w:b/>
          <w:kern w:val="0"/>
          <w:sz w:val="28"/>
          <w:szCs w:val="24"/>
        </w:rPr>
        <w:t>19</w:t>
      </w:r>
      <w:r w:rsidR="000E03D7">
        <w:rPr>
          <w:rFonts w:ascii="宋体" w:eastAsia="宋体" w:hAnsi="宋体" w:cs="宋体" w:hint="eastAsia"/>
          <w:b/>
          <w:kern w:val="0"/>
          <w:sz w:val="28"/>
          <w:szCs w:val="24"/>
        </w:rPr>
        <w:t>1</w:t>
      </w:r>
      <w:r w:rsidR="00304690">
        <w:rPr>
          <w:rFonts w:ascii="宋体" w:eastAsia="宋体" w:hAnsi="宋体" w:cs="宋体" w:hint="eastAsia"/>
          <w:b/>
          <w:kern w:val="0"/>
          <w:sz w:val="28"/>
          <w:szCs w:val="24"/>
        </w:rPr>
        <w:t>7</w:t>
      </w:r>
      <w:r w:rsidR="00BE3519">
        <w:rPr>
          <w:rFonts w:ascii="宋体" w:eastAsia="宋体" w:hAnsi="宋体" w:cs="宋体" w:hint="eastAsia"/>
          <w:b/>
          <w:kern w:val="0"/>
          <w:sz w:val="28"/>
          <w:szCs w:val="24"/>
        </w:rPr>
        <w:t>5</w:t>
      </w: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期</w:t>
      </w:r>
    </w:p>
    <w:p w:rsidR="0001462C" w:rsidRPr="0001462C" w:rsidRDefault="0001462C" w:rsidP="0001462C">
      <w:pPr>
        <w:widowControl/>
        <w:adjustRightInd w:val="0"/>
        <w:snapToGrid w:val="0"/>
        <w:spacing w:line="360" w:lineRule="auto"/>
        <w:jc w:val="center"/>
        <w:rPr>
          <w:rFonts w:ascii="宋体" w:eastAsia="宋体" w:hAnsi="宋体" w:cs="宋体"/>
          <w:b/>
          <w:kern w:val="0"/>
          <w:sz w:val="28"/>
          <w:szCs w:val="24"/>
        </w:rPr>
      </w:pPr>
      <w:r w:rsidRPr="0001462C">
        <w:rPr>
          <w:rFonts w:ascii="宋体" w:eastAsia="宋体" w:hAnsi="宋体" w:cs="宋体" w:hint="eastAsia"/>
          <w:b/>
          <w:kern w:val="0"/>
          <w:sz w:val="28"/>
          <w:szCs w:val="24"/>
        </w:rPr>
        <w:t>银行理财计划到期公告</w:t>
      </w:r>
    </w:p>
    <w:p w:rsidR="0001462C" w:rsidRDefault="0001462C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402E4" w:rsidRPr="00FC237B" w:rsidRDefault="00FC237B" w:rsidP="00C036FB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本行于2019年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7A59FC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BE3519">
        <w:rPr>
          <w:rFonts w:ascii="宋体" w:eastAsia="宋体" w:hAnsi="宋体" w:cs="宋体" w:hint="eastAsia"/>
          <w:kern w:val="0"/>
          <w:sz w:val="24"/>
          <w:szCs w:val="24"/>
        </w:rPr>
        <w:t>9</w:t>
      </w:r>
      <w:r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>
        <w:rPr>
          <w:rFonts w:ascii="宋体" w:eastAsia="宋体" w:hAnsi="宋体" w:cs="宋体" w:hint="eastAsia"/>
          <w:kern w:val="0"/>
          <w:sz w:val="24"/>
          <w:szCs w:val="24"/>
        </w:rPr>
        <w:t>乐得富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191</w:t>
      </w:r>
      <w:r w:rsidR="00304690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BE3519">
        <w:rPr>
          <w:rFonts w:ascii="宋体" w:eastAsia="宋体" w:hAnsi="宋体" w:cs="宋体" w:hint="eastAsia"/>
          <w:kern w:val="0"/>
          <w:sz w:val="24"/>
          <w:szCs w:val="24"/>
        </w:rPr>
        <w:t>5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期银行理财计划</w:t>
      </w:r>
      <w:r>
        <w:rPr>
          <w:rFonts w:ascii="宋体" w:eastAsia="宋体" w:hAnsi="宋体" w:cs="宋体" w:hint="eastAsia"/>
          <w:kern w:val="0"/>
          <w:sz w:val="24"/>
          <w:szCs w:val="24"/>
        </w:rPr>
        <w:t>（产品内部代码：F1</w:t>
      </w:r>
      <w:r w:rsidR="00717830">
        <w:rPr>
          <w:rFonts w:ascii="宋体" w:eastAsia="宋体" w:hAnsi="宋体" w:cs="宋体" w:hint="eastAsia"/>
          <w:kern w:val="0"/>
          <w:sz w:val="24"/>
          <w:szCs w:val="24"/>
        </w:rPr>
        <w:t>91</w:t>
      </w:r>
      <w:r w:rsidR="00304690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BE3519">
        <w:rPr>
          <w:rFonts w:ascii="宋体" w:eastAsia="宋体" w:hAnsi="宋体" w:cs="宋体" w:hint="eastAsia"/>
          <w:kern w:val="0"/>
          <w:sz w:val="24"/>
          <w:szCs w:val="24"/>
        </w:rPr>
        <w:t>5</w:t>
      </w:r>
      <w:r>
        <w:rPr>
          <w:rFonts w:ascii="宋体" w:eastAsia="宋体" w:hAnsi="宋体" w:cs="宋体" w:hint="eastAsia"/>
          <w:kern w:val="0"/>
          <w:sz w:val="24"/>
          <w:szCs w:val="24"/>
        </w:rPr>
        <w:t>）于2020年</w:t>
      </w:r>
      <w:r w:rsidR="000E03D7">
        <w:rPr>
          <w:rFonts w:ascii="宋体" w:eastAsia="宋体" w:hAnsi="宋体" w:cs="宋体" w:hint="eastAsia"/>
          <w:kern w:val="0"/>
          <w:sz w:val="24"/>
          <w:szCs w:val="24"/>
        </w:rPr>
        <w:t>6</w:t>
      </w:r>
      <w:r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E3519">
        <w:rPr>
          <w:rFonts w:ascii="宋体" w:eastAsia="宋体" w:hAnsi="宋体" w:cs="宋体" w:hint="eastAsia"/>
          <w:kern w:val="0"/>
          <w:sz w:val="24"/>
          <w:szCs w:val="24"/>
        </w:rPr>
        <w:t>18</w:t>
      </w:r>
      <w:r>
        <w:rPr>
          <w:rFonts w:ascii="宋体" w:eastAsia="宋体" w:hAnsi="宋体" w:cs="宋体" w:hint="eastAsia"/>
          <w:kern w:val="0"/>
          <w:sz w:val="24"/>
          <w:szCs w:val="24"/>
        </w:rPr>
        <w:t>日到期，本期理财的本金及收益已完成清算兑付。</w:t>
      </w:r>
    </w:p>
    <w:p w:rsidR="007A59FC" w:rsidRPr="00FC237B" w:rsidRDefault="007A59FC" w:rsidP="007A59F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根据实际运作情况，本期理财产品投资者单期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累计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购买金额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在1万至50万（不含）之内的，持有至到期的理财年化收益率为4.35%；累计购买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金额</w:t>
      </w:r>
      <w:r>
        <w:rPr>
          <w:rFonts w:ascii="宋体" w:eastAsia="宋体" w:hAnsi="宋体" w:cs="宋体" w:hint="eastAsia"/>
          <w:kern w:val="0"/>
          <w:sz w:val="24"/>
          <w:szCs w:val="24"/>
        </w:rPr>
        <w:t>在50万（含）以上的，持有至到期的理财年化收益率为4.4%</w:t>
      </w: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感谢您一直以来对温州银行理财产品的支持！</w:t>
      </w:r>
    </w:p>
    <w:p w:rsidR="00FC237B" w:rsidRPr="00FC237B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C237B">
        <w:rPr>
          <w:rFonts w:ascii="宋体" w:eastAsia="宋体" w:hAnsi="宋体" w:cs="宋体" w:hint="eastAsia"/>
          <w:kern w:val="0"/>
          <w:sz w:val="24"/>
          <w:szCs w:val="24"/>
        </w:rPr>
        <w:t>特此公告。</w:t>
      </w:r>
    </w:p>
    <w:p w:rsidR="00FC237B" w:rsidRPr="0001462C" w:rsidRDefault="00FC237B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01462C">
        <w:rPr>
          <w:rFonts w:ascii="宋体" w:eastAsia="宋体" w:hAnsi="宋体" w:cs="宋体" w:hint="eastAsia"/>
          <w:kern w:val="0"/>
          <w:sz w:val="24"/>
          <w:szCs w:val="24"/>
        </w:rPr>
        <w:t>温州银行股份有限公司</w:t>
      </w:r>
    </w:p>
    <w:p w:rsidR="00FC237B" w:rsidRPr="0001462C" w:rsidRDefault="00093EF5" w:rsidP="0001462C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 xml:space="preserve"> </w:t>
      </w:r>
      <w:r w:rsidR="00FC237B" w:rsidRPr="0001462C">
        <w:rPr>
          <w:rFonts w:ascii="宋体" w:eastAsia="宋体" w:hAnsi="宋体" w:cs="宋体" w:hint="eastAsia"/>
          <w:kern w:val="0"/>
          <w:sz w:val="24"/>
          <w:szCs w:val="24"/>
        </w:rPr>
        <w:t>2020年</w:t>
      </w:r>
      <w:r w:rsidR="000E03D7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FC237B" w:rsidRPr="0001462C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BE3519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="00FC237B" w:rsidRPr="0001462C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p w:rsidR="00FC237B" w:rsidRPr="00FC237B" w:rsidRDefault="00093EF5" w:rsidP="00FC237B">
      <w:pPr>
        <w:pStyle w:val="a3"/>
        <w:rPr>
          <w:rFonts w:hAnsi="宋体" w:cs="宋体"/>
        </w:rPr>
      </w:pPr>
      <w:r>
        <w:rPr>
          <w:rFonts w:hAnsi="宋体" w:cs="宋体" w:hint="eastAsia"/>
        </w:rPr>
        <w:t xml:space="preserve"> </w:t>
      </w:r>
    </w:p>
    <w:sectPr w:rsidR="00FC237B" w:rsidRPr="00FC237B" w:rsidSect="00937C4B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554" w:rsidRDefault="00AB3554" w:rsidP="00FC237B">
      <w:r>
        <w:separator/>
      </w:r>
    </w:p>
  </w:endnote>
  <w:endnote w:type="continuationSeparator" w:id="1">
    <w:p w:rsidR="00AB3554" w:rsidRDefault="00AB3554" w:rsidP="00FC23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554" w:rsidRDefault="00AB3554" w:rsidP="00FC237B">
      <w:r>
        <w:separator/>
      </w:r>
    </w:p>
  </w:footnote>
  <w:footnote w:type="continuationSeparator" w:id="1">
    <w:p w:rsidR="00AB3554" w:rsidRDefault="00AB3554" w:rsidP="00FC237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11E4A"/>
    <w:rsid w:val="0001462C"/>
    <w:rsid w:val="00044915"/>
    <w:rsid w:val="00093EF5"/>
    <w:rsid w:val="000E03D7"/>
    <w:rsid w:val="000F143F"/>
    <w:rsid w:val="00236A67"/>
    <w:rsid w:val="002E7ABF"/>
    <w:rsid w:val="00304690"/>
    <w:rsid w:val="004825BA"/>
    <w:rsid w:val="00631460"/>
    <w:rsid w:val="006402E4"/>
    <w:rsid w:val="00717830"/>
    <w:rsid w:val="00724355"/>
    <w:rsid w:val="007A59FC"/>
    <w:rsid w:val="007F6F2F"/>
    <w:rsid w:val="00822A21"/>
    <w:rsid w:val="00937C4B"/>
    <w:rsid w:val="00A11E4A"/>
    <w:rsid w:val="00AB3554"/>
    <w:rsid w:val="00B567C8"/>
    <w:rsid w:val="00BE3519"/>
    <w:rsid w:val="00C036FB"/>
    <w:rsid w:val="00C56961"/>
    <w:rsid w:val="00D73F1F"/>
    <w:rsid w:val="00DC189C"/>
    <w:rsid w:val="00FC237B"/>
    <w:rsid w:val="00FD33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1E4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937C4B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937C4B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FC237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FC237B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FC237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FC237B"/>
    <w:rPr>
      <w:sz w:val="18"/>
      <w:szCs w:val="18"/>
    </w:rPr>
  </w:style>
  <w:style w:type="paragraph" w:styleId="a6">
    <w:name w:val="No Spacing"/>
    <w:uiPriority w:val="1"/>
    <w:qFormat/>
    <w:rsid w:val="00FC237B"/>
    <w:pPr>
      <w:widowControl w:val="0"/>
      <w:jc w:val="both"/>
    </w:pPr>
    <w:rPr>
      <w:rFonts w:ascii="Times New Roman" w:eastAsia="宋体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73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66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8962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453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9495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94443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42</Words>
  <Characters>241</Characters>
  <Application>Microsoft Office Word</Application>
  <DocSecurity>0</DocSecurity>
  <Lines>2</Lines>
  <Paragraphs>1</Paragraphs>
  <ScaleCrop>false</ScaleCrop>
  <Company>Sky123.Org</Company>
  <LinksUpToDate>false</LinksUpToDate>
  <CharactersWithSpaces>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陈浩</dc:creator>
  <cp:lastModifiedBy>陈浩</cp:lastModifiedBy>
  <cp:revision>9</cp:revision>
  <dcterms:created xsi:type="dcterms:W3CDTF">2020-06-28T01:44:00Z</dcterms:created>
  <dcterms:modified xsi:type="dcterms:W3CDTF">2020-06-19T00:56:00Z</dcterms:modified>
</cp:coreProperties>
</file>