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DC4" w:rsidRDefault="0008346A">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19026</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7C6DC4" w:rsidRDefault="007C6DC4">
      <w:pPr>
        <w:pStyle w:val="a3"/>
        <w:rPr>
          <w:rFonts w:hAnsi="宋体" w:cs="宋体"/>
        </w:rPr>
      </w:pP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尊敬的投资</w:t>
      </w:r>
      <w:r>
        <w:rPr>
          <w:rFonts w:ascii="宋体" w:eastAsia="宋体" w:hAnsi="宋体" w:cs="宋体" w:hint="eastAsia"/>
          <w:kern w:val="0"/>
          <w:sz w:val="24"/>
          <w:szCs w:val="24"/>
        </w:rPr>
        <w:t>者：</w:t>
      </w:r>
    </w:p>
    <w:p w:rsidR="007C6DC4" w:rsidRDefault="007C6DC4">
      <w:pPr>
        <w:widowControl/>
        <w:adjustRightInd w:val="0"/>
        <w:snapToGrid w:val="0"/>
        <w:spacing w:line="360" w:lineRule="auto"/>
        <w:ind w:firstLineChars="200" w:firstLine="480"/>
        <w:jc w:val="left"/>
        <w:rPr>
          <w:rFonts w:ascii="宋体" w:eastAsia="宋体" w:hAnsi="宋体" w:cs="宋体"/>
          <w:kern w:val="0"/>
          <w:sz w:val="24"/>
          <w:szCs w:val="24"/>
        </w:rPr>
      </w:pP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19026</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YJ1026</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日分配至投资者签约账户。</w:t>
      </w: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4.71</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7C6DC4" w:rsidRDefault="000F080E">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同时，本次投资运作周期清算在完成收益分配后，本产品在周期清算日的单位净值为1.00，开放期内提交的申购、赎回交易申请根据该单位净值完成交易确认。</w:t>
      </w:r>
      <w:r w:rsidR="0008346A">
        <w:rPr>
          <w:rFonts w:ascii="宋体" w:eastAsia="宋体" w:hAnsi="宋体" w:cs="宋体" w:hint="eastAsia"/>
          <w:kern w:val="0"/>
          <w:sz w:val="24"/>
          <w:szCs w:val="24"/>
        </w:rPr>
        <w:t>在完成周期清算后，产品合计存续份额</w:t>
      </w:r>
      <w:r w:rsidR="0008346A">
        <w:rPr>
          <w:rFonts w:ascii="宋体" w:eastAsia="宋体" w:hAnsi="宋体" w:cs="宋体" w:hint="eastAsia"/>
          <w:kern w:val="0"/>
          <w:sz w:val="24"/>
          <w:szCs w:val="24"/>
        </w:rPr>
        <w:t>180,979,000.00</w:t>
      </w:r>
      <w:r w:rsidR="0008346A">
        <w:rPr>
          <w:rFonts w:ascii="宋体" w:eastAsia="宋体" w:hAnsi="宋体" w:cs="宋体" w:hint="eastAsia"/>
          <w:kern w:val="0"/>
          <w:sz w:val="24"/>
          <w:szCs w:val="24"/>
        </w:rPr>
        <w:t>份，并于</w:t>
      </w:r>
      <w:r w:rsidR="0008346A">
        <w:rPr>
          <w:rFonts w:ascii="宋体" w:eastAsia="宋体" w:hAnsi="宋体" w:cs="宋体" w:hint="eastAsia"/>
          <w:kern w:val="0"/>
          <w:sz w:val="24"/>
          <w:szCs w:val="24"/>
        </w:rPr>
        <w:t>2020</w:t>
      </w:r>
      <w:r w:rsidR="0008346A">
        <w:rPr>
          <w:rFonts w:ascii="宋体" w:eastAsia="宋体" w:hAnsi="宋体" w:cs="宋体" w:hint="eastAsia"/>
          <w:kern w:val="0"/>
          <w:sz w:val="24"/>
          <w:szCs w:val="24"/>
        </w:rPr>
        <w:t>年</w:t>
      </w:r>
      <w:r w:rsidR="0008346A">
        <w:rPr>
          <w:rFonts w:ascii="宋体" w:eastAsia="宋体" w:hAnsi="宋体" w:cs="宋体" w:hint="eastAsia"/>
          <w:kern w:val="0"/>
          <w:sz w:val="24"/>
          <w:szCs w:val="24"/>
        </w:rPr>
        <w:t>10</w:t>
      </w:r>
      <w:r w:rsidR="0008346A">
        <w:rPr>
          <w:rFonts w:ascii="宋体" w:eastAsia="宋体" w:hAnsi="宋体" w:cs="宋体" w:hint="eastAsia"/>
          <w:kern w:val="0"/>
          <w:sz w:val="24"/>
          <w:szCs w:val="24"/>
        </w:rPr>
        <w:t>月</w:t>
      </w:r>
      <w:r w:rsidR="0008346A">
        <w:rPr>
          <w:rFonts w:ascii="宋体" w:eastAsia="宋体" w:hAnsi="宋体" w:cs="宋体" w:hint="eastAsia"/>
          <w:kern w:val="0"/>
          <w:sz w:val="24"/>
          <w:szCs w:val="24"/>
        </w:rPr>
        <w:t>14</w:t>
      </w:r>
      <w:r w:rsidR="0008346A">
        <w:rPr>
          <w:rFonts w:ascii="宋体" w:eastAsia="宋体" w:hAnsi="宋体" w:cs="宋体" w:hint="eastAsia"/>
          <w:kern w:val="0"/>
          <w:sz w:val="24"/>
          <w:szCs w:val="24"/>
        </w:rPr>
        <w:t>日起正式进入“第</w:t>
      </w:r>
      <w:r w:rsidR="0008346A">
        <w:rPr>
          <w:rFonts w:ascii="宋体" w:eastAsia="宋体" w:hAnsi="宋体" w:cs="宋体" w:hint="eastAsia"/>
          <w:kern w:val="0"/>
          <w:sz w:val="24"/>
          <w:szCs w:val="24"/>
        </w:rPr>
        <w:t>2</w:t>
      </w:r>
      <w:r w:rsidR="0008346A">
        <w:rPr>
          <w:rFonts w:ascii="宋体" w:eastAsia="宋体" w:hAnsi="宋体" w:cs="宋体" w:hint="eastAsia"/>
          <w:kern w:val="0"/>
          <w:sz w:val="24"/>
          <w:szCs w:val="24"/>
        </w:rPr>
        <w:t>期</w:t>
      </w:r>
      <w:r w:rsidR="0008346A">
        <w:rPr>
          <w:rFonts w:ascii="宋体" w:eastAsia="宋体" w:hAnsi="宋体" w:cs="宋体" w:hint="eastAsia"/>
          <w:kern w:val="0"/>
          <w:sz w:val="24"/>
          <w:szCs w:val="24"/>
        </w:rPr>
        <w:t>371</w:t>
      </w:r>
      <w:r w:rsidR="0008346A">
        <w:rPr>
          <w:rFonts w:ascii="宋体" w:eastAsia="宋体" w:hAnsi="宋体" w:cs="宋体" w:hint="eastAsia"/>
          <w:kern w:val="0"/>
          <w:sz w:val="24"/>
          <w:szCs w:val="24"/>
        </w:rPr>
        <w:t>天”投资运作周期进行投资运作</w:t>
      </w:r>
      <w:r>
        <w:rPr>
          <w:rFonts w:ascii="宋体" w:eastAsia="宋体" w:hAnsi="宋体" w:cs="宋体" w:hint="eastAsia"/>
          <w:kern w:val="0"/>
          <w:sz w:val="24"/>
          <w:szCs w:val="24"/>
        </w:rPr>
        <w:t>，本产品在周期清算日的累计单位净值为1.04791921</w:t>
      </w:r>
      <w:r w:rsidR="0008346A">
        <w:rPr>
          <w:rFonts w:ascii="宋体" w:eastAsia="宋体" w:hAnsi="宋体" w:cs="宋体" w:hint="eastAsia"/>
          <w:kern w:val="0"/>
          <w:sz w:val="24"/>
          <w:szCs w:val="24"/>
        </w:rPr>
        <w:t>。</w:t>
      </w: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7C6DC4" w:rsidRDefault="007C6DC4">
      <w:pPr>
        <w:widowControl/>
        <w:adjustRightInd w:val="0"/>
        <w:snapToGrid w:val="0"/>
        <w:spacing w:line="360" w:lineRule="auto"/>
        <w:ind w:firstLineChars="200" w:firstLine="480"/>
        <w:jc w:val="left"/>
        <w:rPr>
          <w:rFonts w:ascii="宋体" w:eastAsia="宋体" w:hAnsi="宋体" w:cs="宋体"/>
          <w:kern w:val="0"/>
          <w:sz w:val="24"/>
          <w:szCs w:val="24"/>
        </w:rPr>
      </w:pP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7C6DC4" w:rsidRDefault="0008346A">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bookmarkStart w:id="0" w:name="_GoBack"/>
      <w:bookmarkEnd w:id="0"/>
    </w:p>
    <w:p w:rsidR="007C6DC4" w:rsidRDefault="007C6DC4">
      <w:pPr>
        <w:pStyle w:val="a3"/>
        <w:rPr>
          <w:rFonts w:hAnsi="宋体" w:cs="宋体"/>
          <w:b/>
          <w:sz w:val="28"/>
        </w:rPr>
      </w:pPr>
    </w:p>
    <w:p w:rsidR="007C6DC4" w:rsidRDefault="0008346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7C6DC4" w:rsidRDefault="0008346A">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14</w:t>
      </w:r>
      <w:r>
        <w:rPr>
          <w:rFonts w:ascii="宋体" w:eastAsia="宋体" w:hAnsi="宋体" w:cs="宋体" w:hint="eastAsia"/>
          <w:kern w:val="0"/>
          <w:sz w:val="24"/>
          <w:szCs w:val="24"/>
        </w:rPr>
        <w:t>日</w:t>
      </w:r>
    </w:p>
    <w:sectPr w:rsidR="007C6DC4" w:rsidSect="007C6DC4">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46A" w:rsidRDefault="0008346A" w:rsidP="000F080E">
      <w:r>
        <w:separator/>
      </w:r>
    </w:p>
  </w:endnote>
  <w:endnote w:type="continuationSeparator" w:id="1">
    <w:p w:rsidR="0008346A" w:rsidRDefault="0008346A" w:rsidP="000F080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46A" w:rsidRDefault="0008346A" w:rsidP="000F080E">
      <w:r>
        <w:separator/>
      </w:r>
    </w:p>
  </w:footnote>
  <w:footnote w:type="continuationSeparator" w:id="1">
    <w:p w:rsidR="0008346A" w:rsidRDefault="0008346A" w:rsidP="000F080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8346A"/>
    <w:rsid w:val="000A2A5A"/>
    <w:rsid w:val="000D499A"/>
    <w:rsid w:val="000E6E24"/>
    <w:rsid w:val="000F080E"/>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C6DC4"/>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AB95B6F"/>
    <w:rsid w:val="30140260"/>
    <w:rsid w:val="374A2275"/>
    <w:rsid w:val="46E12A17"/>
    <w:rsid w:val="4D8E558F"/>
    <w:rsid w:val="74105D56"/>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DC4"/>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7C6DC4"/>
    <w:rPr>
      <w:rFonts w:ascii="宋体" w:eastAsia="宋体" w:hAnsi="Courier New" w:cs="Courier New"/>
      <w:szCs w:val="21"/>
    </w:rPr>
  </w:style>
  <w:style w:type="paragraph" w:styleId="a4">
    <w:name w:val="footer"/>
    <w:basedOn w:val="a"/>
    <w:link w:val="Char0"/>
    <w:uiPriority w:val="99"/>
    <w:semiHidden/>
    <w:unhideWhenUsed/>
    <w:rsid w:val="007C6DC4"/>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7C6DC4"/>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7C6DC4"/>
    <w:rPr>
      <w:shd w:val="clear" w:color="auto" w:fill="FFFFFF"/>
    </w:rPr>
  </w:style>
  <w:style w:type="character" w:styleId="a7">
    <w:name w:val="Emphasis"/>
    <w:basedOn w:val="a0"/>
    <w:uiPriority w:val="20"/>
    <w:qFormat/>
    <w:rsid w:val="007C6DC4"/>
  </w:style>
  <w:style w:type="character" w:styleId="HTML">
    <w:name w:val="HTML Definition"/>
    <w:basedOn w:val="a0"/>
    <w:uiPriority w:val="99"/>
    <w:semiHidden/>
    <w:unhideWhenUsed/>
    <w:qFormat/>
    <w:rsid w:val="007C6DC4"/>
  </w:style>
  <w:style w:type="character" w:styleId="HTML0">
    <w:name w:val="HTML Variable"/>
    <w:basedOn w:val="a0"/>
    <w:uiPriority w:val="99"/>
    <w:semiHidden/>
    <w:unhideWhenUsed/>
    <w:qFormat/>
    <w:rsid w:val="007C6DC4"/>
  </w:style>
  <w:style w:type="character" w:styleId="HTML1">
    <w:name w:val="HTML Code"/>
    <w:basedOn w:val="a0"/>
    <w:uiPriority w:val="99"/>
    <w:semiHidden/>
    <w:unhideWhenUsed/>
    <w:qFormat/>
    <w:rsid w:val="007C6DC4"/>
    <w:rPr>
      <w:rFonts w:ascii="Courier New" w:hAnsi="Courier New"/>
      <w:sz w:val="20"/>
    </w:rPr>
  </w:style>
  <w:style w:type="character" w:styleId="HTML2">
    <w:name w:val="HTML Cite"/>
    <w:basedOn w:val="a0"/>
    <w:uiPriority w:val="99"/>
    <w:semiHidden/>
    <w:unhideWhenUsed/>
    <w:qFormat/>
    <w:rsid w:val="007C6DC4"/>
  </w:style>
  <w:style w:type="character" w:customStyle="1" w:styleId="Char">
    <w:name w:val="纯文本 Char"/>
    <w:basedOn w:val="a0"/>
    <w:link w:val="a3"/>
    <w:uiPriority w:val="99"/>
    <w:qFormat/>
    <w:rsid w:val="007C6DC4"/>
    <w:rPr>
      <w:rFonts w:ascii="宋体" w:eastAsia="宋体" w:hAnsi="Courier New" w:cs="Courier New"/>
      <w:szCs w:val="21"/>
    </w:rPr>
  </w:style>
  <w:style w:type="character" w:customStyle="1" w:styleId="Char1">
    <w:name w:val="页眉 Char"/>
    <w:basedOn w:val="a0"/>
    <w:link w:val="a5"/>
    <w:uiPriority w:val="99"/>
    <w:semiHidden/>
    <w:qFormat/>
    <w:rsid w:val="007C6DC4"/>
    <w:rPr>
      <w:sz w:val="18"/>
      <w:szCs w:val="18"/>
    </w:rPr>
  </w:style>
  <w:style w:type="character" w:customStyle="1" w:styleId="Char0">
    <w:name w:val="页脚 Char"/>
    <w:basedOn w:val="a0"/>
    <w:link w:val="a4"/>
    <w:uiPriority w:val="99"/>
    <w:semiHidden/>
    <w:qFormat/>
    <w:rsid w:val="007C6DC4"/>
    <w:rPr>
      <w:sz w:val="18"/>
      <w:szCs w:val="18"/>
    </w:rPr>
  </w:style>
  <w:style w:type="character" w:customStyle="1" w:styleId="x-tab-strip-text">
    <w:name w:val="x-tab-strip-text"/>
    <w:basedOn w:val="a0"/>
    <w:qFormat/>
    <w:rsid w:val="007C6DC4"/>
    <w:rPr>
      <w:rFonts w:ascii="Tahoma" w:eastAsia="Tahoma" w:hAnsi="Tahoma" w:cs="Tahoma"/>
      <w:color w:val="FFFFFF"/>
      <w:sz w:val="18"/>
      <w:szCs w:val="18"/>
    </w:rPr>
  </w:style>
  <w:style w:type="character" w:customStyle="1" w:styleId="x-tab-strip-text1">
    <w:name w:val="x-tab-strip-text1"/>
    <w:basedOn w:val="a0"/>
    <w:qFormat/>
    <w:rsid w:val="007C6DC4"/>
  </w:style>
  <w:style w:type="character" w:customStyle="1" w:styleId="x-tab-strip-text2">
    <w:name w:val="x-tab-strip-text2"/>
    <w:basedOn w:val="a0"/>
    <w:qFormat/>
    <w:rsid w:val="007C6DC4"/>
  </w:style>
  <w:style w:type="character" w:customStyle="1" w:styleId="x-tab-strip-text3">
    <w:name w:val="x-tab-strip-text3"/>
    <w:basedOn w:val="a0"/>
    <w:qFormat/>
    <w:rsid w:val="007C6DC4"/>
    <w:rPr>
      <w:b/>
      <w:color w:val="0471B4"/>
    </w:rPr>
  </w:style>
  <w:style w:type="character" w:customStyle="1" w:styleId="x-tab-strip-text4">
    <w:name w:val="x-tab-strip-text4"/>
    <w:basedOn w:val="a0"/>
    <w:qFormat/>
    <w:rsid w:val="007C6DC4"/>
  </w:style>
  <w:style w:type="character" w:customStyle="1" w:styleId="x-tab-strip-text5">
    <w:name w:val="x-tab-strip-text5"/>
    <w:basedOn w:val="a0"/>
    <w:qFormat/>
    <w:rsid w:val="007C6DC4"/>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632</Characters>
  <Application>Microsoft Office Word</Application>
  <DocSecurity>0</DocSecurity>
  <Lines>5</Lines>
  <Paragraphs>1</Paragraphs>
  <ScaleCrop>false</ScaleCrop>
  <Company>Sky123.Org</Company>
  <LinksUpToDate>false</LinksUpToDate>
  <CharactersWithSpaces>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