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50A" w:rsidRDefault="006001AE">
      <w:pPr>
        <w:widowControl/>
        <w:spacing w:line="480" w:lineRule="auto"/>
        <w:jc w:val="center"/>
        <w:rPr>
          <w:rFonts w:hAnsi="宋体" w:cs="宋体"/>
          <w:b/>
          <w:sz w:val="28"/>
        </w:rPr>
      </w:pPr>
      <w:r>
        <w:rPr>
          <w:rFonts w:hAnsi="宋体" w:cs="宋体" w:hint="eastAsia"/>
          <w:b/>
          <w:sz w:val="28"/>
        </w:rPr>
        <w:t xml:space="preserve"> </w:t>
      </w: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20023</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282</w:t>
      </w:r>
      <w:r>
        <w:rPr>
          <w:rFonts w:hAnsi="宋体" w:cs="宋体" w:hint="eastAsia"/>
          <w:b/>
          <w:sz w:val="28"/>
        </w:rPr>
        <w:t>天）定期开放式净值型银行理财计划投资运作周期到期公告</w:t>
      </w:r>
    </w:p>
    <w:p w:rsidR="00A5050A" w:rsidRDefault="00A5050A">
      <w:pPr>
        <w:pStyle w:val="a3"/>
        <w:rPr>
          <w:rFonts w:hAnsi="宋体" w:cs="宋体"/>
          <w:kern w:val="0"/>
          <w:sz w:val="24"/>
          <w:szCs w:val="24"/>
        </w:rPr>
      </w:pPr>
    </w:p>
    <w:p w:rsidR="00A5050A" w:rsidRDefault="006001AE">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A5050A" w:rsidRDefault="00A5050A">
      <w:pPr>
        <w:pStyle w:val="a3"/>
        <w:rPr>
          <w:rFonts w:hAnsi="宋体" w:cs="宋体"/>
          <w:kern w:val="0"/>
          <w:sz w:val="24"/>
          <w:szCs w:val="24"/>
        </w:rPr>
      </w:pP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3</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20023</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YJ2023</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日分配至投资者签约账户。</w:t>
      </w: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4.58%</w:t>
      </w:r>
      <w:r>
        <w:rPr>
          <w:rFonts w:ascii="宋体" w:eastAsia="宋体" w:hAnsi="宋体" w:cs="宋体" w:hint="eastAsia"/>
          <w:kern w:val="0"/>
          <w:sz w:val="24"/>
          <w:szCs w:val="24"/>
        </w:rPr>
        <w:t>（年化）。</w:t>
      </w: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w:t>
      </w:r>
      <w:bookmarkStart w:id="0" w:name="_GoBack"/>
      <w:r>
        <w:rPr>
          <w:rFonts w:ascii="宋体" w:eastAsia="宋体" w:hAnsi="宋体" w:cs="宋体" w:hint="eastAsia"/>
          <w:kern w:val="0"/>
          <w:sz w:val="24"/>
          <w:szCs w:val="24"/>
        </w:rPr>
        <w:t>申购、赎回交易申请根据该单位净值完成交易确认。在完成周期清算后，产品合计存续份额</w:t>
      </w:r>
      <w:r>
        <w:rPr>
          <w:rFonts w:ascii="宋体" w:eastAsia="宋体" w:hAnsi="宋体" w:cs="宋体" w:hint="eastAsia"/>
          <w:kern w:val="0"/>
          <w:sz w:val="24"/>
          <w:szCs w:val="24"/>
        </w:rPr>
        <w:t>142,624,000.00</w:t>
      </w:r>
      <w:r>
        <w:rPr>
          <w:rFonts w:ascii="宋体" w:eastAsia="宋体" w:hAnsi="宋体" w:cs="宋体" w:hint="eastAsia"/>
          <w:kern w:val="0"/>
          <w:sz w:val="24"/>
          <w:szCs w:val="24"/>
        </w:rPr>
        <w:t>份，并</w:t>
      </w:r>
      <w:bookmarkEnd w:id="0"/>
      <w:r>
        <w:rPr>
          <w:rFonts w:ascii="宋体" w:eastAsia="宋体" w:hAnsi="宋体" w:cs="宋体" w:hint="eastAsia"/>
          <w:kern w:val="0"/>
          <w:sz w:val="24"/>
          <w:szCs w:val="24"/>
        </w:rPr>
        <w:t>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D571D7">
        <w:rPr>
          <w:rFonts w:ascii="宋体" w:eastAsia="宋体" w:hAnsi="宋体" w:cs="宋体" w:hint="eastAsia"/>
          <w:kern w:val="0"/>
          <w:sz w:val="24"/>
          <w:szCs w:val="24"/>
        </w:rPr>
        <w:t>，本产品在周期清算日的累计单位净值为1.03548909</w:t>
      </w:r>
      <w:r>
        <w:rPr>
          <w:rFonts w:ascii="宋体" w:eastAsia="宋体" w:hAnsi="宋体" w:cs="宋体" w:hint="eastAsia"/>
          <w:kern w:val="0"/>
          <w:sz w:val="24"/>
          <w:szCs w:val="24"/>
        </w:rPr>
        <w:t>。</w:t>
      </w: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A5050A" w:rsidRDefault="00A5050A">
      <w:pPr>
        <w:widowControl/>
        <w:adjustRightInd w:val="0"/>
        <w:snapToGrid w:val="0"/>
        <w:spacing w:line="360" w:lineRule="auto"/>
        <w:ind w:firstLineChars="200" w:firstLine="480"/>
        <w:jc w:val="left"/>
        <w:rPr>
          <w:rFonts w:ascii="宋体" w:eastAsia="宋体" w:hAnsi="宋体" w:cs="宋体"/>
          <w:kern w:val="0"/>
          <w:sz w:val="24"/>
          <w:szCs w:val="24"/>
        </w:rPr>
      </w:pP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0.40%</w:t>
      </w:r>
      <w:r>
        <w:rPr>
          <w:rFonts w:ascii="宋体" w:eastAsia="宋体" w:hAnsi="宋体" w:cs="宋体" w:hint="eastAsia"/>
          <w:kern w:val="0"/>
          <w:sz w:val="24"/>
          <w:szCs w:val="24"/>
        </w:rPr>
        <w:t>（年化）。</w:t>
      </w: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A5050A" w:rsidRDefault="006001A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A5050A" w:rsidRDefault="00A5050A">
      <w:pPr>
        <w:widowControl/>
        <w:adjustRightInd w:val="0"/>
        <w:snapToGrid w:val="0"/>
        <w:spacing w:line="360" w:lineRule="auto"/>
        <w:ind w:firstLineChars="200" w:firstLine="480"/>
        <w:jc w:val="left"/>
        <w:rPr>
          <w:rFonts w:ascii="宋体" w:eastAsia="宋体" w:hAnsi="宋体" w:cs="宋体"/>
          <w:kern w:val="0"/>
          <w:sz w:val="24"/>
          <w:szCs w:val="24"/>
        </w:rPr>
      </w:pPr>
    </w:p>
    <w:p w:rsidR="00A5050A" w:rsidRDefault="006001AE">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A5050A" w:rsidRDefault="006001AE">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w:t>
      </w:r>
    </w:p>
    <w:sectPr w:rsidR="00A5050A" w:rsidSect="00A5050A">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1AE" w:rsidRDefault="006001AE" w:rsidP="00D571D7">
      <w:r>
        <w:separator/>
      </w:r>
    </w:p>
  </w:endnote>
  <w:endnote w:type="continuationSeparator" w:id="1">
    <w:p w:rsidR="006001AE" w:rsidRDefault="006001AE" w:rsidP="00D571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1AE" w:rsidRDefault="006001AE" w:rsidP="00D571D7">
      <w:r>
        <w:separator/>
      </w:r>
    </w:p>
  </w:footnote>
  <w:footnote w:type="continuationSeparator" w:id="1">
    <w:p w:rsidR="006001AE" w:rsidRDefault="006001AE" w:rsidP="00D571D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001AE"/>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5050A"/>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571D7"/>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5116554"/>
    <w:rsid w:val="0C771BC5"/>
    <w:rsid w:val="1D791CC3"/>
    <w:rsid w:val="1F0D4E17"/>
    <w:rsid w:val="21B9465F"/>
    <w:rsid w:val="2AAE6812"/>
    <w:rsid w:val="2BA01A4A"/>
    <w:rsid w:val="2CDC4D6B"/>
    <w:rsid w:val="374A2275"/>
    <w:rsid w:val="3AAC4B2C"/>
    <w:rsid w:val="49F77835"/>
    <w:rsid w:val="4CA252D1"/>
    <w:rsid w:val="4D8E558F"/>
    <w:rsid w:val="5404026A"/>
    <w:rsid w:val="54954865"/>
    <w:rsid w:val="59F757C5"/>
    <w:rsid w:val="5C115BF5"/>
    <w:rsid w:val="62A2261A"/>
    <w:rsid w:val="65BF3B98"/>
    <w:rsid w:val="6FFF380A"/>
    <w:rsid w:val="72336766"/>
    <w:rsid w:val="7468791E"/>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50A"/>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A5050A"/>
    <w:rPr>
      <w:rFonts w:ascii="宋体" w:eastAsia="宋体" w:hAnsi="Courier New" w:cs="Courier New"/>
      <w:szCs w:val="21"/>
    </w:rPr>
  </w:style>
  <w:style w:type="paragraph" w:styleId="a4">
    <w:name w:val="footer"/>
    <w:basedOn w:val="a"/>
    <w:link w:val="Char0"/>
    <w:uiPriority w:val="99"/>
    <w:semiHidden/>
    <w:unhideWhenUsed/>
    <w:qFormat/>
    <w:rsid w:val="00A5050A"/>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A5050A"/>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A5050A"/>
    <w:rPr>
      <w:shd w:val="clear" w:color="auto" w:fill="FFFFFF"/>
    </w:rPr>
  </w:style>
  <w:style w:type="character" w:styleId="a7">
    <w:name w:val="Emphasis"/>
    <w:basedOn w:val="a0"/>
    <w:uiPriority w:val="20"/>
    <w:qFormat/>
    <w:rsid w:val="00A5050A"/>
  </w:style>
  <w:style w:type="character" w:styleId="HTML">
    <w:name w:val="HTML Definition"/>
    <w:basedOn w:val="a0"/>
    <w:uiPriority w:val="99"/>
    <w:semiHidden/>
    <w:unhideWhenUsed/>
    <w:qFormat/>
    <w:rsid w:val="00A5050A"/>
  </w:style>
  <w:style w:type="character" w:styleId="HTML0">
    <w:name w:val="HTML Variable"/>
    <w:basedOn w:val="a0"/>
    <w:uiPriority w:val="99"/>
    <w:semiHidden/>
    <w:unhideWhenUsed/>
    <w:qFormat/>
    <w:rsid w:val="00A5050A"/>
  </w:style>
  <w:style w:type="character" w:styleId="HTML1">
    <w:name w:val="HTML Code"/>
    <w:basedOn w:val="a0"/>
    <w:uiPriority w:val="99"/>
    <w:semiHidden/>
    <w:unhideWhenUsed/>
    <w:qFormat/>
    <w:rsid w:val="00A5050A"/>
    <w:rPr>
      <w:rFonts w:ascii="Courier New" w:hAnsi="Courier New"/>
      <w:sz w:val="20"/>
    </w:rPr>
  </w:style>
  <w:style w:type="character" w:styleId="HTML2">
    <w:name w:val="HTML Cite"/>
    <w:basedOn w:val="a0"/>
    <w:uiPriority w:val="99"/>
    <w:semiHidden/>
    <w:unhideWhenUsed/>
    <w:qFormat/>
    <w:rsid w:val="00A5050A"/>
  </w:style>
  <w:style w:type="character" w:customStyle="1" w:styleId="Char">
    <w:name w:val="纯文本 Char"/>
    <w:basedOn w:val="a0"/>
    <w:link w:val="a3"/>
    <w:uiPriority w:val="99"/>
    <w:qFormat/>
    <w:rsid w:val="00A5050A"/>
    <w:rPr>
      <w:rFonts w:ascii="宋体" w:eastAsia="宋体" w:hAnsi="Courier New" w:cs="Courier New"/>
      <w:szCs w:val="21"/>
    </w:rPr>
  </w:style>
  <w:style w:type="character" w:customStyle="1" w:styleId="Char1">
    <w:name w:val="页眉 Char"/>
    <w:basedOn w:val="a0"/>
    <w:link w:val="a5"/>
    <w:uiPriority w:val="99"/>
    <w:semiHidden/>
    <w:qFormat/>
    <w:rsid w:val="00A5050A"/>
    <w:rPr>
      <w:sz w:val="18"/>
      <w:szCs w:val="18"/>
    </w:rPr>
  </w:style>
  <w:style w:type="character" w:customStyle="1" w:styleId="Char0">
    <w:name w:val="页脚 Char"/>
    <w:basedOn w:val="a0"/>
    <w:link w:val="a4"/>
    <w:uiPriority w:val="99"/>
    <w:semiHidden/>
    <w:qFormat/>
    <w:rsid w:val="00A5050A"/>
    <w:rPr>
      <w:sz w:val="18"/>
      <w:szCs w:val="18"/>
    </w:rPr>
  </w:style>
  <w:style w:type="character" w:customStyle="1" w:styleId="x-tab-strip-text">
    <w:name w:val="x-tab-strip-text"/>
    <w:basedOn w:val="a0"/>
    <w:qFormat/>
    <w:rsid w:val="00A5050A"/>
    <w:rPr>
      <w:rFonts w:ascii="Tahoma" w:eastAsia="Tahoma" w:hAnsi="Tahoma" w:cs="Tahoma"/>
      <w:color w:val="FFFFFF"/>
      <w:sz w:val="18"/>
      <w:szCs w:val="18"/>
    </w:rPr>
  </w:style>
  <w:style w:type="character" w:customStyle="1" w:styleId="x-tab-strip-text1">
    <w:name w:val="x-tab-strip-text1"/>
    <w:basedOn w:val="a0"/>
    <w:qFormat/>
    <w:rsid w:val="00A5050A"/>
  </w:style>
  <w:style w:type="character" w:customStyle="1" w:styleId="x-tab-strip-text2">
    <w:name w:val="x-tab-strip-text2"/>
    <w:basedOn w:val="a0"/>
    <w:qFormat/>
    <w:rsid w:val="00A5050A"/>
  </w:style>
  <w:style w:type="character" w:customStyle="1" w:styleId="x-tab-strip-text3">
    <w:name w:val="x-tab-strip-text3"/>
    <w:basedOn w:val="a0"/>
    <w:qFormat/>
    <w:rsid w:val="00A5050A"/>
    <w:rPr>
      <w:b/>
      <w:color w:val="0471B4"/>
    </w:rPr>
  </w:style>
  <w:style w:type="character" w:customStyle="1" w:styleId="x-tab-strip-text4">
    <w:name w:val="x-tab-strip-text4"/>
    <w:basedOn w:val="a0"/>
    <w:qFormat/>
    <w:rsid w:val="00A5050A"/>
  </w:style>
  <w:style w:type="character" w:customStyle="1" w:styleId="x-tab-strip-text5">
    <w:name w:val="x-tab-strip-text5"/>
    <w:basedOn w:val="a0"/>
    <w:qFormat/>
    <w:rsid w:val="00A5050A"/>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Words>
  <Characters>632</Characters>
  <Application>Microsoft Office Word</Application>
  <DocSecurity>0</DocSecurity>
  <Lines>5</Lines>
  <Paragraphs>1</Paragraphs>
  <ScaleCrop>false</ScaleCrop>
  <Company>Sky123.Org</Company>
  <LinksUpToDate>false</LinksUpToDate>
  <CharactersWithSpaces>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