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61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感谢您认购我公司丰裕固收2416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宋体" w:eastAsia="仿宋_GB2312"/>
          <w:sz w:val="28"/>
          <w:szCs w:val="28"/>
        </w:rPr>
        <w:t>期（产品代码：FYG2416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宋体" w:eastAsia="仿宋_GB2312"/>
          <w:sz w:val="28"/>
          <w:szCs w:val="28"/>
        </w:rPr>
        <w:t>，备案登记编码：Z7002224000198)</w:t>
      </w:r>
      <w:r>
        <w:rPr>
          <w:rFonts w:ascii="仿宋_GB2312" w:hAnsi="仿宋_GB2312" w:eastAsia="仿宋_GB2312" w:cs="仿宋_GB2312"/>
          <w:sz w:val="28"/>
        </w:rPr>
        <w:t>，</w:t>
      </w:r>
      <w:r>
        <w:rPr>
          <w:rFonts w:hint="eastAsia" w:ascii="仿宋_GB2312" w:hAnsi="仿宋_GB2312" w:eastAsia="仿宋_GB2312" w:cs="仿宋_GB2312"/>
          <w:sz w:val="28"/>
        </w:rPr>
        <w:t>本产品已于2024年7月2日成立，募集规模10,014.8172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3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2024-07-04T02:52:47Z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