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南银理财珠联璧合鑫逸稳两年17期封闭式公募人民币理财产品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南银理财珠联璧合鑫逸稳两年17期封闭式公募人民币理财产品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Z7003223000064（投资者可依据该编码在中国理财网www.chinawealth.com.cn查询理财产品相关信息）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2023年04月04日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266,508,276.00份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100.24%</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40,479,608.20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113,490,538.03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128,837,721.78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1.0620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截至报告期末，本产品Y60017份额净值为1.0595元，Y61017份额净值为1.0608元，Y62017份额净值为1.0621元。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23880917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23盐城城南03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113,000,000.00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39.95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88,347,574.88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31.24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68,804,635.61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24.33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23880941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23天恒置业06</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3.54</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北京天恒置业集团有限公司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23天恒置业06</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盐城市城南新区开发建设投资有限公司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23盐城城南03</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0120080000001121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106,167.69</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