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南银理财珠联璧合鑫逸稳两年22期封闭式公募人民币理财产品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南银理财珠联璧合鑫逸稳两年22期封闭式公募人民币理财产品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Z7003223000092（投资者可依据该编码在中国理财网www.chinawealth.com.cn查询理财产品相关信息）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573,963,915.00份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89,636,295.80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1.0511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267,514,370.12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247,015,663.49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截至报告期末，本产品Y60022份额净值为1.0512元，Y61022份额净值为1.0523元，Y62022份额净值为1.0535元。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415,013,112.96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68.69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23881338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23881239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23兴化国投01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4.80</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泰州市兴化国有资产投资控股有限公司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23兴化国投01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淮安新城投资开发集团有限公司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23淮安新城07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0120070000001169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南银理财鑫逸稳两年22期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254,282.36</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