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南银理财珠联璧合鑫逸稳两年28期封闭式公募人民币理财产品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南银理财珠联璧合鑫逸稳两年28期封闭式公募人民币理财产品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237,940,180.00份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100.63%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75,980,306.16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76,637,353.70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96,180,863.95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截至报告期末，本产品Y60028份额净值为1.0446元，Y61028份额净值为1.0457元，Y62028份额净值为1.0467元。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65,979,729.73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62,128,489.06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23881808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18.89</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淮安经济技术开发区经济发展集团有限公司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0101060000000586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89,615.93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