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92C0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幸福99丰裕固收（安享优选）190天24061期理财D款</w:t>
      </w:r>
    </w:p>
    <w:p w:rsidR="00592C0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592C0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592C0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幸福99丰裕固收（安享优选）190天24061期理财D款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2024年9月19日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幸福99丰裕固收（安享优选）190天24061期理财D款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FYG24061D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Z7002224000075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2024-03-13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2024-09-19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190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</w:t>
            </w: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累计</w:t>
            </w: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净值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1.0160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1.0160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2.95%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3.0736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收益分配情况（单位：万元）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0.61</w:t>
            </w:r>
          </w:p>
        </w:tc>
      </w:tr>
    </w:tbl>
    <w:p w:rsidR="00592C06">
      <w:pPr>
        <w:rPr>
          <w:rFonts w:asciiTheme="minorEastAsia" w:hAnsiTheme="minorEastAsia" w:cstheme="minorEastAsia"/>
          <w:sz w:val="24"/>
          <w:szCs w:val="22"/>
        </w:rPr>
      </w:pPr>
    </w:p>
    <w:p w:rsidR="00592C0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592C06">
      <w:pPr>
        <w:rPr>
          <w:rFonts w:asciiTheme="minorEastAsia" w:hAnsiTheme="minorEastAsia" w:cstheme="minorEastAsia"/>
          <w:sz w:val="24"/>
        </w:rPr>
      </w:pPr>
    </w:p>
    <w:p w:rsidR="00592C0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9D66D1" w:rsidP="009D66D1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 w:rsidRPr="009D66D1"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</w:t>
      </w:r>
      <w:r>
        <w:rPr>
          <w:rFonts w:asciiTheme="minorEastAsia" w:hAnsiTheme="minorEastAsia" w:cstheme="minorEastAsia" w:hint="eastAsia"/>
          <w:sz w:val="24"/>
        </w:rPr>
        <w:t>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</w:t>
      </w:r>
      <w:r>
        <w:rPr>
          <w:rFonts w:asciiTheme="minorEastAsia" w:hAnsiTheme="minorEastAsia" w:cstheme="minorEastAsia" w:hint="eastAsia"/>
          <w:sz w:val="24"/>
        </w:rPr>
        <w:t>至到期日</w:t>
      </w:r>
      <w:r>
        <w:rPr>
          <w:rFonts w:asciiTheme="minorEastAsia" w:hAnsiTheme="minorEastAsia" w:cstheme="minorEastAsia" w:hint="eastAsia"/>
          <w:sz w:val="24"/>
        </w:rPr>
        <w:t>从理财计划财产中扣除。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</w:t>
      </w:r>
      <w:r>
        <w:rPr>
          <w:rFonts w:asciiTheme="minorEastAsia" w:hAnsiTheme="minorEastAsia" w:cstheme="minorEastAsia" w:hint="eastAsia"/>
          <w:sz w:val="24"/>
        </w:rPr>
        <w:t>至到期日</w:t>
      </w:r>
      <w:r>
        <w:rPr>
          <w:rFonts w:asciiTheme="minorEastAsia" w:hAnsiTheme="minorEastAsia" w:cstheme="minorEastAsia" w:hint="eastAsia"/>
          <w:sz w:val="24"/>
        </w:rPr>
        <w:t>从理财计划财产中扣除。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</w:t>
      </w:r>
      <w:r>
        <w:rPr>
          <w:rFonts w:asciiTheme="minorEastAsia" w:hAnsiTheme="minorEastAsia" w:cstheme="minorEastAsia" w:hint="eastAsia"/>
          <w:sz w:val="24"/>
        </w:rPr>
        <w:t>浮动管理费为产品实际业绩超出产品说明书中约定的提取标准后，管理人对超出部分收取的超额业绩报酬比例。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各期理财产品详细信息可根据产品登记编码登陆中国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592C0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592C0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592C0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592C0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2024年9月20日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C0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doNotDisplayPageBoundaries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3841A4"/>
    <w:rsid w:val="00412E97"/>
    <w:rsid w:val="00592C06"/>
    <w:rsid w:val="00603D57"/>
    <w:rsid w:val="00632F14"/>
    <w:rsid w:val="0073172D"/>
    <w:rsid w:val="009D66D1"/>
    <w:rsid w:val="00C47DF8"/>
    <w:rsid w:val="00C87BF7"/>
    <w:rsid w:val="00D00D6A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EC42244"/>
  <w15:docId w15:val="{F73BED26-A2A9-4AAD-96C5-553AC6DA0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568</Words>
  <Characters>285</Characters>
  <Application>Microsoft Office Word</Application>
  <DocSecurity>0</DocSecurity>
  <Lines>2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8</cp:revision>
  <dcterms:created xsi:type="dcterms:W3CDTF">2022-08-17T14:47:00Z</dcterms:created>
  <dcterms:modified xsi:type="dcterms:W3CDTF">2024-09-18T12:59:00Z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