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asciiTheme="minorEastAsia" w:hAnsiTheme="minorEastAsia" w:cstheme="minorEastAsia"/>
          <w:sz w:val="28"/>
        </w:rPr>
      </w:pPr>
      <w:r>
        <w:rPr>
          <w:rFonts w:hint="eastAsia" w:asciiTheme="minorEastAsia" w:hAnsiTheme="minorEastAsia" w:cstheme="minorEastAsia"/>
          <w:sz w:val="28"/>
        </w:rPr>
        <w:t>关于新增“</w:t>
      </w:r>
      <w:r>
        <w:rPr>
          <w:rFonts w:hint="eastAsia" w:asciiTheme="minorEastAsia" w:hAnsiTheme="minorEastAsia" w:cstheme="minorEastAsia"/>
          <w:sz w:val="28"/>
          <w:lang w:val="en-US" w:eastAsia="zh-CN"/>
        </w:rPr>
        <w:t>广银</w:t>
      </w:r>
      <w:r>
        <w:rPr>
          <w:rFonts w:hint="eastAsia" w:asciiTheme="minorEastAsia" w:hAnsiTheme="minorEastAsia" w:cstheme="minorEastAsia"/>
          <w:sz w:val="28"/>
        </w:rPr>
        <w:t>理财有限责任公司”为温州银行代销理财产品合作机构的公告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尊敬的投资者：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为向广大投资者提供更丰富的理财产品、更优质的理财服务，我行计划与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广银</w:t>
      </w:r>
      <w:r>
        <w:rPr>
          <w:rFonts w:hint="eastAsia" w:asciiTheme="minorEastAsia" w:hAnsiTheme="minorEastAsia" w:cstheme="minorEastAsia"/>
          <w:sz w:val="24"/>
        </w:rPr>
        <w:t>理财有限责任公司开展代销理财业务合作。现将代销合作机构情况公告如下：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tbl>
      <w:tblPr>
        <w:tblStyle w:val="4"/>
        <w:tblW w:w="521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3"/>
        <w:gridCol w:w="6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公司名称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广</w:t>
            </w:r>
            <w:r>
              <w:rPr>
                <w:rFonts w:hint="eastAsia" w:asciiTheme="minorEastAsia" w:hAnsiTheme="minorEastAsia" w:cstheme="minorEastAsia"/>
                <w:sz w:val="24"/>
              </w:rPr>
              <w:t>银理财有限责任公司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注册地址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中国（上海）自由贸易试验区陆家嘴东路166号31层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法定代表人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王兵</w:t>
            </w:r>
          </w:p>
        </w:tc>
      </w:tr>
    </w:tbl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具体代销的理财产品详见我行手机银行等理财产品销售渠道。投资者也可依据理财产品登记编码在中国理财网（www.chinawealth.com.cn)查询相关产品信息。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感谢您一直以来对温州银行的支持！</w:t>
      </w:r>
      <w:bookmarkStart w:id="0" w:name="_GoBack"/>
      <w:bookmarkEnd w:id="0"/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特此公告。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风险提示：我行为代销理财产品的代销机构，为广大客户提供优质的代销理财产品与服务，但不承担产品的投资、兑付和风险管理责任，敬请投资者注意投资风险。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温州银行股份有限公司</w:t>
      </w: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2024年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</w:t>
      </w:r>
      <w:r>
        <w:rPr>
          <w:rFonts w:hint="eastAsia" w:asciiTheme="minorEastAsia" w:hAnsiTheme="minorEastAsia" w:cstheme="minorEastAsia"/>
          <w:sz w:val="24"/>
        </w:rPr>
        <w:t>2月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5</w:t>
      </w:r>
      <w:r>
        <w:rPr>
          <w:rFonts w:hint="eastAsia" w:asciiTheme="minorEastAsia" w:hAnsiTheme="minorEastAsia" w:cstheme="minorEastAsia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00C05"/>
    <w:rsid w:val="000D5CCF"/>
    <w:rsid w:val="003240AA"/>
    <w:rsid w:val="005B16DE"/>
    <w:rsid w:val="0069523D"/>
    <w:rsid w:val="007E06CF"/>
    <w:rsid w:val="008D0D90"/>
    <w:rsid w:val="00A00C05"/>
    <w:rsid w:val="00D41D70"/>
    <w:rsid w:val="02642912"/>
    <w:rsid w:val="138772D9"/>
    <w:rsid w:val="1DF84EA7"/>
    <w:rsid w:val="1E55775B"/>
    <w:rsid w:val="22D8009E"/>
    <w:rsid w:val="2786390A"/>
    <w:rsid w:val="2FD21AD2"/>
    <w:rsid w:val="41305667"/>
    <w:rsid w:val="584352D2"/>
    <w:rsid w:val="67D01AFC"/>
    <w:rsid w:val="76E250E6"/>
    <w:rsid w:val="7743306F"/>
    <w:rsid w:val="77B261A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qFormat/>
    <w:uiPriority w:val="0"/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56</Words>
  <Characters>323</Characters>
  <Lines>2</Lines>
  <Paragraphs>1</Paragraphs>
  <TotalTime>0</TotalTime>
  <ScaleCrop>false</ScaleCrop>
  <LinksUpToDate>false</LinksUpToDate>
  <CharactersWithSpaces>378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2022-06-24T01:30:00Z</dcterms:created>
  <dc:creator>Administrator</dc:creator>
  <cp:lastModifiedBy>陈恂如</cp:lastModifiedBy>
  <dcterms:modified xsi:type="dcterms:W3CDTF">2024-12-04T09:10:08Z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F76C734F36DF464DB6F78AFB15F5F330</vt:lpwstr>
  </property>
</Properties>
</file>