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丰裕固收25028期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r>
        <w:rPr>
          <w:rFonts w:ascii="仿宋_GB2312" w:eastAsia="仿宋_GB2312" w:hAnsi="宋体" w:hint="eastAsia"/>
          <w:sz w:val="28"/>
          <w:szCs w:val="28"/>
        </w:rPr>
        <w:t>丰裕固收25028期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宋体" w:hint="eastAsia"/>
          <w:sz w:val="28"/>
          <w:szCs w:val="28"/>
        </w:rPr>
        <w:t>FYG25028</w:t>
      </w:r>
      <w:r>
        <w:rPr>
          <w:rFonts w:ascii="仿宋_GB2312" w:eastAsia="仿宋_GB2312" w:hAnsi="宋体" w:hint="eastAsia"/>
          <w:sz w:val="28"/>
          <w:szCs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宋体" w:hint="eastAsia"/>
          <w:sz w:val="28"/>
          <w:szCs w:val="28"/>
        </w:rPr>
        <w:t>Z7002225000046</w:t>
      </w:r>
      <w:r>
        <w:rPr>
          <w:rFonts w:ascii="仿宋_GB2312" w:eastAsia="仿宋_GB2312" w:hAnsi="宋体" w:hint="eastAsia"/>
          <w:sz w:val="28"/>
          <w:szCs w:val="28"/>
        </w:rPr>
        <w:t>)</w:t>
      </w:r>
      <w:r>
        <w:rPr>
          <w:rFonts w:ascii="仿宋_GB2312" w:eastAsia="仿宋_GB2312" w:hAnsi="宋体" w:hint="eastAsia"/>
          <w:sz w:val="28"/>
          <w:szCs w:val="28"/>
        </w:rPr>
        <w:t>，本产品已于</w:t>
      </w:r>
      <w:r>
        <w:rPr>
          <w:rFonts w:ascii="仿宋_GB2312" w:eastAsia="仿宋_GB2312" w:hAnsi="宋体" w:hint="eastAsia"/>
          <w:sz w:val="28"/>
          <w:szCs w:val="28"/>
        </w:rPr>
        <w:t>2025年2月20日</w:t>
      </w:r>
      <w:r>
        <w:rPr>
          <w:rFonts w:ascii="仿宋_GB2312" w:eastAsia="仿宋_GB2312" w:hAnsi="宋体" w:hint="eastAsia"/>
          <w:sz w:val="28"/>
          <w:szCs w:val="28"/>
        </w:rPr>
        <w:t>成立，募集规模</w:t>
      </w:r>
      <w:r>
        <w:rPr>
          <w:rFonts w:ascii="仿宋_GB2312" w:eastAsia="仿宋_GB2312" w:hAnsi="宋体" w:hint="eastAsia"/>
          <w:sz w:val="28"/>
          <w:szCs w:val="28"/>
        </w:rPr>
        <w:t>65,524.7922</w:t>
      </w:r>
      <w:r>
        <w:rPr>
          <w:rFonts w:ascii="仿宋_GB2312" w:eastAsia="仿宋_GB2312" w:hAnsi="宋体" w:hint="eastAsia"/>
          <w:sz w:val="28"/>
          <w:szCs w:val="28"/>
        </w:rPr>
        <w:t>万</w:t>
      </w:r>
      <w:r>
        <w:rPr>
          <w:rFonts w:ascii="仿宋_GB2312" w:eastAsia="仿宋_GB2312" w:hAnsi="宋体" w:hint="eastAsia"/>
          <w:sz w:val="28"/>
          <w:szCs w:val="28"/>
        </w:rPr>
        <w:t>元</w:t>
      </w:r>
      <w:bookmarkStart w:id="0" w:name="_GoBack"/>
      <w:bookmarkEnd w:id="0"/>
      <w:r>
        <w:rPr>
          <w:rFonts w:ascii="仿宋_GB2312" w:eastAsia="仿宋_GB2312" w:hAnsi="宋体" w:hint="eastAsia"/>
          <w:sz w:val="28"/>
          <w:szCs w:val="28"/>
        </w:rPr>
        <w:t>。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</w:t>
      </w:r>
      <w:r>
        <w:rPr>
          <w:rFonts w:ascii="仿宋_GB2312" w:eastAsia="仿宋_GB2312" w:hAnsi="宋体" w:hint="eastAsia"/>
          <w:sz w:val="28"/>
          <w:szCs w:val="28"/>
        </w:rPr>
        <w:t>杭银理财有限责任公司</w:t>
      </w:r>
    </w:p>
    <w:p w:rsidR="0052510D"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2025年2月21日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632F14"/>
    <w:rsid w:val="00657829"/>
    <w:rsid w:val="0093732C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6</cp:revision>
  <dcterms:created xsi:type="dcterms:W3CDTF">2022-08-17T14:47:00Z</dcterms:created>
  <dcterms:modified xsi:type="dcterms:W3CDTF">2025-01-16T12:29:00Z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