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30,524,798.00份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19,188,153.89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10,608,074.05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1,246,134.14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截至报告期末，本产品Y60100份额净值为1.0167元，Y61100份额净值为1.0172元，Y62100份额净值为1.0178元。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22,982,774.13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5,020,631.71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2,636,235.10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南京银行南京分行南银理财珠联璧合鑫逸稳两年100期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产品支付关联方托管费0.00元，支付关联方代销费9,872.31元。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