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bookmarkStart w:id="0" w:name="_GoBack"/>
      <w:bookmarkEnd w:id="0"/>
      <w:r>
        <w:rPr>
          <w:rFonts w:hint="eastAsia" w:hAnsi="宋体" w:cs="宋体"/>
          <w:b/>
          <w:color w:val="000000"/>
          <w:sz w:val="28"/>
          <w:highlight w:val="none"/>
          <w:lang w:val="en-US" w:eastAsia="zh-CN"/>
        </w:rPr>
        <w:t>“金鹿理财-温盈”20069号</w:t>
      </w:r>
      <w:r>
        <w:rPr>
          <w:rFonts w:hint="eastAsia" w:hAnsi="宋体" w:cs="宋体"/>
          <w:b/>
          <w:sz w:val="28"/>
          <w:highlight w:val="none"/>
        </w:rPr>
        <w:t>（</w:t>
      </w:r>
      <w:r>
        <w:rPr>
          <w:rFonts w:hint="eastAsia" w:hAnsi="宋体" w:cs="宋体"/>
          <w:b/>
          <w:color w:val="000000"/>
          <w:sz w:val="28"/>
          <w:highlight w:val="none"/>
          <w:lang w:val="en-US" w:eastAsia="zh-CN"/>
        </w:rPr>
        <w:t>第5期371天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本行于</w:t>
      </w:r>
      <w:r>
        <w:rPr>
          <w:rFonts w:hint="eastAsia" w:ascii="宋体" w:hAnsi="宋体" w:eastAsia="宋体" w:cs="宋体"/>
          <w:color w:val="000000"/>
          <w:kern w:val="0"/>
          <w:sz w:val="24"/>
          <w:szCs w:val="24"/>
          <w:highlight w:val="none"/>
          <w:lang w:val="en-US" w:eastAsia="zh-CN" w:bidi="ar-SA"/>
        </w:rPr>
        <w:t>2024年10月30日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“金鹿理财-温盈”20069号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YJ2069</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第5期371天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3.1%</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170388000</w:t>
      </w:r>
      <w:r>
        <w:rPr>
          <w:rFonts w:hint="eastAsia" w:ascii="宋体" w:hAnsi="宋体" w:eastAsia="宋体" w:cs="宋体"/>
          <w:kern w:val="0"/>
          <w:sz w:val="24"/>
          <w:szCs w:val="24"/>
          <w:highlight w:val="none"/>
          <w:lang w:val="en-US" w:eastAsia="zh-CN" w:bidi="ar-SA"/>
        </w:rPr>
        <w:t>份，并于</w:t>
      </w:r>
      <w:r>
        <w:rPr>
          <w:rFonts w:hint="eastAsia" w:ascii="宋体" w:hAnsi="宋体" w:eastAsia="宋体" w:cs="宋体"/>
          <w:color w:val="000000"/>
          <w:kern w:val="0"/>
          <w:sz w:val="24"/>
          <w:szCs w:val="24"/>
          <w:highlight w:val="none"/>
          <w:lang w:val="en-US" w:eastAsia="zh-CN" w:bidi="ar-SA"/>
        </w:rPr>
        <w:t>2025年11月5日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第6期378天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w:t>
      </w:r>
      <w:r>
        <w:rPr>
          <w:rFonts w:hint="eastAsia" w:ascii="宋体" w:hAnsi="宋体" w:eastAsia="宋体" w:cs="宋体"/>
          <w:color w:val="000000"/>
          <w:kern w:val="0"/>
          <w:sz w:val="24"/>
          <w:szCs w:val="24"/>
          <w:highlight w:val="none"/>
          <w:lang w:val="en-US" w:eastAsia="zh-CN" w:bidi="ar-SA"/>
        </w:rPr>
        <w:t>1.19059723</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numPr>
          <w:ilvl w:val="0"/>
          <w:numId w:val="0"/>
        </w:numPr>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固定管理费：最高不超过0.8%（年化）。若本理财产品扣除产品固定管理费、托管费及其他费用（如有）后,期末累计单位净值年化增长率超过业绩比较基准，则温州银行按0.8%（年化）收取固定管理费；若本理财产品扣除产品固定管理费、托管费及其他费用（如有）后,期末累计单位净值年化增长率低于业绩比较基准，则温州银行将减免与业绩比较基准的差额部分，减免上限最高不超过0.8%（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kern w:val="0"/>
          <w:sz w:val="24"/>
          <w:szCs w:val="24"/>
          <w:highlight w:val="none"/>
          <w:lang w:val="en-US" w:eastAsia="zh-CN" w:bidi="ar-SA"/>
        </w:rPr>
        <w:t>3.</w:t>
      </w:r>
      <w:r>
        <w:rPr>
          <w:rFonts w:hint="eastAsia" w:ascii="宋体" w:hAnsi="宋体" w:eastAsia="宋体" w:cs="宋体"/>
          <w:color w:val="auto"/>
          <w:kern w:val="0"/>
          <w:sz w:val="24"/>
          <w:szCs w:val="24"/>
        </w:rPr>
        <w:t>浮动管理费：本理财产品扣除产品固定管理费及托管费等各项费用后,每日对比投资周期起始日至当日的累计单位净值年化增长率与业绩比较基准，投资管理人收取相应的浮动管理费。浮动管理费的具体计提及提取方式参照产品说明书中约定执行。</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2025年11月5日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readOnly" w:enforcement="1" w:cryptProviderType="rsaFull" w:cryptAlgorithmClass="hash" w:cryptAlgorithmType="typeAny" w:cryptAlgorithmSid="4" w:cryptSpinCount="0" w:hash="e4FbrCYGbuf8SuIMmpql4ArU7pg=" w:salt="xnhrIZmJxwXNjJwQXKmE4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2219A"/>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50E40"/>
    <w:rsid w:val="031E3836"/>
    <w:rsid w:val="03903781"/>
    <w:rsid w:val="04A739CB"/>
    <w:rsid w:val="05116554"/>
    <w:rsid w:val="06560068"/>
    <w:rsid w:val="08C42592"/>
    <w:rsid w:val="09E26A24"/>
    <w:rsid w:val="0C771BC5"/>
    <w:rsid w:val="0E3B138F"/>
    <w:rsid w:val="11B2662E"/>
    <w:rsid w:val="129431CF"/>
    <w:rsid w:val="13021265"/>
    <w:rsid w:val="15AB3B98"/>
    <w:rsid w:val="161372AD"/>
    <w:rsid w:val="172B7847"/>
    <w:rsid w:val="175000DE"/>
    <w:rsid w:val="19F31A67"/>
    <w:rsid w:val="1A633052"/>
    <w:rsid w:val="1A7127D8"/>
    <w:rsid w:val="1A880C88"/>
    <w:rsid w:val="1AA92F79"/>
    <w:rsid w:val="1AFE78ED"/>
    <w:rsid w:val="214870DC"/>
    <w:rsid w:val="21B9465F"/>
    <w:rsid w:val="22EC4758"/>
    <w:rsid w:val="26A30CDE"/>
    <w:rsid w:val="26FA2A0E"/>
    <w:rsid w:val="27405844"/>
    <w:rsid w:val="27507E1B"/>
    <w:rsid w:val="2AAE6812"/>
    <w:rsid w:val="2C554FA6"/>
    <w:rsid w:val="2CDC4D6B"/>
    <w:rsid w:val="2EE94633"/>
    <w:rsid w:val="2F932AF0"/>
    <w:rsid w:val="34FC3145"/>
    <w:rsid w:val="374A2275"/>
    <w:rsid w:val="3809253D"/>
    <w:rsid w:val="3A2D582C"/>
    <w:rsid w:val="3AAC2BBB"/>
    <w:rsid w:val="3C6F372E"/>
    <w:rsid w:val="3CF37409"/>
    <w:rsid w:val="3ED0417E"/>
    <w:rsid w:val="40B37D6F"/>
    <w:rsid w:val="468F0B75"/>
    <w:rsid w:val="46BC1406"/>
    <w:rsid w:val="48B753BE"/>
    <w:rsid w:val="49891F57"/>
    <w:rsid w:val="4A0F1A59"/>
    <w:rsid w:val="4A113E3B"/>
    <w:rsid w:val="4CA252D1"/>
    <w:rsid w:val="4D8E558F"/>
    <w:rsid w:val="4DAA230F"/>
    <w:rsid w:val="4DD46498"/>
    <w:rsid w:val="4F601B8D"/>
    <w:rsid w:val="50D82457"/>
    <w:rsid w:val="533C240D"/>
    <w:rsid w:val="53755746"/>
    <w:rsid w:val="539853E6"/>
    <w:rsid w:val="5404026A"/>
    <w:rsid w:val="54650FC5"/>
    <w:rsid w:val="54C04264"/>
    <w:rsid w:val="56B936F7"/>
    <w:rsid w:val="57925254"/>
    <w:rsid w:val="59F757C5"/>
    <w:rsid w:val="59FC124F"/>
    <w:rsid w:val="5ADA0E4E"/>
    <w:rsid w:val="5BB21576"/>
    <w:rsid w:val="5C115BF5"/>
    <w:rsid w:val="5DE96F08"/>
    <w:rsid w:val="5EB02428"/>
    <w:rsid w:val="61770040"/>
    <w:rsid w:val="62A2261A"/>
    <w:rsid w:val="62F42038"/>
    <w:rsid w:val="65BF3B98"/>
    <w:rsid w:val="66D11124"/>
    <w:rsid w:val="67984D06"/>
    <w:rsid w:val="682248CE"/>
    <w:rsid w:val="6A1E3C65"/>
    <w:rsid w:val="6DAD175B"/>
    <w:rsid w:val="6E602721"/>
    <w:rsid w:val="6FFF380A"/>
    <w:rsid w:val="71AC229A"/>
    <w:rsid w:val="71BE1634"/>
    <w:rsid w:val="71CF24E4"/>
    <w:rsid w:val="72336766"/>
    <w:rsid w:val="73DE7F89"/>
    <w:rsid w:val="74B05F13"/>
    <w:rsid w:val="751A0CDE"/>
    <w:rsid w:val="78D42724"/>
    <w:rsid w:val="7B7E674D"/>
    <w:rsid w:val="7BFC1DE6"/>
    <w:rsid w:val="7CF35D76"/>
    <w:rsid w:val="7DC717F3"/>
    <w:rsid w:val="7DD94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95</TotalTime>
  <ScaleCrop>false</ScaleCrop>
  <LinksUpToDate>false</LinksUpToDate>
  <CharactersWithSpaces>708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2020-01-08T03:32:00Z</cp:lastPrinted>
  <dcterms:modified xsi:type="dcterms:W3CDTF">2025-11-08T07:52:44Z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128179389264466E8EB04A5245863C19</vt:lpwstr>
  </property>
</Properties>
</file>