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837" w:lineRule="atLeast"/>
        <w:jc w:val="center"/>
        <w:outlineLvl w:val="1"/>
        <w:rPr>
          <w:rFonts w:hint="eastAsia" w:cs="宋体" w:asciiTheme="majorEastAsia" w:hAnsiTheme="majorEastAsia" w:eastAsiaTheme="majorEastAsia"/>
          <w:b/>
          <w:bCs/>
          <w:color w:val="004EA2"/>
          <w:kern w:val="0"/>
          <w:sz w:val="28"/>
          <w:szCs w:val="28"/>
          <w:lang w:val="en-US" w:eastAsia="zh-CN"/>
        </w:rPr>
      </w:pPr>
      <w:r>
        <w:rPr>
          <w:rFonts w:hint="eastAsia" w:cs="宋体" w:asciiTheme="majorEastAsia" w:hAnsiTheme="majorEastAsia" w:eastAsiaTheme="majorEastAsia"/>
          <w:b/>
          <w:bCs/>
          <w:color w:val="004EA2"/>
          <w:kern w:val="0"/>
          <w:sz w:val="28"/>
          <w:szCs w:val="28"/>
          <w:lang w:val="en-US" w:eastAsia="zh-CN"/>
        </w:rPr>
        <w:t>关于部分封闭式理财产品新增销售机构的公告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尊敬的</w:t>
      </w:r>
      <w:r>
        <w:rPr>
          <w:rFonts w:hint="eastAsia" w:asciiTheme="minorEastAsia" w:hAnsiTheme="minorEastAsia" w:cstheme="minorEastAsia"/>
          <w:sz w:val="28"/>
          <w:szCs w:val="28"/>
        </w:rPr>
        <w:t>投资者：</w:t>
      </w:r>
    </w:p>
    <w:p>
      <w:pPr>
        <w:ind w:firstLine="560" w:firstLineChars="200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根据业务的需要，杭银理财幸福99丰裕固收（稳利低波颐养款）386天26026期理财将增加汉口银行作为产品的销售机构，具体情况如下：</w:t>
      </w:r>
    </w:p>
    <w:tbl>
      <w:tblPr>
        <w:tblStyle w:val="3"/>
        <w:tblW w:w="7600" w:type="dxa"/>
        <w:tblInd w:w="37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1600"/>
        <w:gridCol w:w="1200"/>
        <w:gridCol w:w="3800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0" w:type="dxa"/>
            <w:vMerge w:val="restart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  <w:r>
              <w:rPr>
                <w:rFonts w:hint="eastAsia" w:eastAsia="宋体" w:asciiTheme="minorEastAsia" w:hAnsiTheme="minorEastAsia" w:cstheme="minorEastAsia"/>
                <w:sz w:val="24"/>
              </w:rPr>
              <w:t>销售机构信息</w:t>
            </w:r>
          </w:p>
        </w:tc>
        <w:tc>
          <w:tcPr>
            <w:tcW w:w="1600" w:type="dxa"/>
            <w:vMerge w:val="restart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  <w:r>
              <w:rPr>
                <w:rFonts w:hint="eastAsia" w:eastAsia="宋体" w:asciiTheme="minorEastAsia" w:hAnsiTheme="minorEastAsia" w:cstheme="minorEastAsia"/>
                <w:sz w:val="24"/>
                <w:lang w:val="en-US" w:eastAsia="zh-CN"/>
              </w:rPr>
              <w:t>汉口银行</w:t>
            </w:r>
            <w:r>
              <w:rPr>
                <w:rFonts w:hint="eastAsia" w:eastAsia="宋体" w:asciiTheme="minorEastAsia" w:hAnsiTheme="minorEastAsia" w:cstheme="minorEastAsia"/>
                <w:sz w:val="24"/>
              </w:rPr>
              <w:t>股份有限公司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  <w:r>
              <w:rPr>
                <w:rFonts w:hint="eastAsia" w:eastAsia="宋体" w:asciiTheme="minorEastAsia" w:hAnsiTheme="minorEastAsia" w:cstheme="minorEastAsia"/>
                <w:sz w:val="24"/>
              </w:rPr>
              <w:t>住所</w:t>
            </w:r>
          </w:p>
        </w:tc>
        <w:tc>
          <w:tcPr>
            <w:tcW w:w="3800" w:type="dxa"/>
            <w:vAlign w:val="center"/>
          </w:tcPr>
          <w:p>
            <w:pPr>
              <w:jc w:val="center"/>
              <w:rPr>
                <w:rFonts w:hint="default" w:eastAsia="宋体" w:asciiTheme="minorEastAsia" w:hAnsiTheme="minorEastAsia" w:cstheme="minorEastAsia"/>
                <w:sz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湖北省武汉市江汉区建设大道933号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武汉商业银行大厦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0" w:type="dxa"/>
            <w:vMerge w:val="continue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</w:p>
        </w:tc>
        <w:tc>
          <w:tcPr>
            <w:tcW w:w="1600" w:type="dxa"/>
            <w:vMerge w:val="continue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  <w:r>
              <w:rPr>
                <w:rFonts w:hint="eastAsia" w:eastAsia="宋体" w:asciiTheme="minorEastAsia" w:hAnsiTheme="minorEastAsia" w:cstheme="minorEastAsia"/>
                <w:sz w:val="24"/>
              </w:rPr>
              <w:t>客服热线</w:t>
            </w:r>
          </w:p>
        </w:tc>
        <w:tc>
          <w:tcPr>
            <w:tcW w:w="3800" w:type="dxa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  <w:r>
              <w:rPr>
                <w:rFonts w:hint="eastAsia" w:eastAsia="宋体" w:asciiTheme="minorEastAsia" w:hAnsiTheme="minorEastAsia" w:cstheme="minorEastAsia"/>
                <w:sz w:val="24"/>
              </w:rPr>
              <w:t>4006096558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left="360"/>
        <w:jc w:val="righ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杭银理财有限责任公司</w:t>
      </w:r>
    </w:p>
    <w:p>
      <w:pPr>
        <w:jc w:val="right"/>
        <w:rPr>
          <w:rFonts w:hint="eastAsia"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sz w:val="28"/>
          <w:szCs w:val="28"/>
        </w:rPr>
        <w:t>2026年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 w:cstheme="minorEastAsia"/>
          <w:sz w:val="28"/>
          <w:szCs w:val="28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cstheme="minorEastAsia"/>
          <w:sz w:val="28"/>
          <w:szCs w:val="28"/>
        </w:rPr>
        <w:t>日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327B2E"/>
    <w:rsid w:val="371B28C1"/>
    <w:rsid w:val="60FF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2026-02-14T00:38:00Z</dcterms:created>
  <dc:creator>hccb</dc:creator>
  <cp:lastModifiedBy>傅佳冬</cp:lastModifiedBy>
  <dcterms:modified xsi:type="dcterms:W3CDTF">2026-03-02T08:36:36Z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