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幸福99丰裕固收386天25084期理财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幸福99丰裕固收386天25084期理财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FYG25084</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Z7002225000141</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2025年4月29日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2026年5月20日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2.60-3.00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2,906,626,147.57</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100.16</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2,906,626,147.57</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2,834,243,141.00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1.0255</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1.0255</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667,307,557.47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708,782,588.08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149,644,471.48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58,111,662.19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151,524,725.82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34,819,344.34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4,326,099.16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87,602,961.72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20,663,970.31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30,612,990.87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18,923,287.94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282,384,011.69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60,953,178.14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5,798,854.53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167,205,637.48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177,174,332.44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丰裕固收25084期Z款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FYG25084Z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280,790,473.91</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丰裕固收25084期Z款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14.39</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16.37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30.15</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65.30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5.63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0.49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50.54</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质押式逆回购(595120)</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419,017,563.56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14.42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交银国信-安盈固收T0030号-龙游国资信托贷款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130,152,089.84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4.48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25上投03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104,704,460.27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25温工02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102,485,145.21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25工商银行CD157</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99,895,556.99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24康居01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83,627,748.07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24柯建01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81,501,362.19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质押式逆回购(816001-000678)</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65,932,745.71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24柯建02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52,173,430.82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23海实01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51,601,369.87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1.78</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盐城市城镇化建设投资集团有限公司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上海信托·盐城城镇建设信托贷款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2026-05-18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43,053,345.76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龙游县国有资产经营有限公司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交银国信-安盈固收T0030号-龙游国资信托贷款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2026-05-11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130,152,089.84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2,834,243,141.00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2,834,243,141.00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杭银理财幸福99丰裕固收386天25084期理财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3301040160015309811-5125084</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