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幸福99丰裕固收386天25209期理财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幸福99丰裕固收386天25209期理财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FYG25209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Z7002225000401</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2025年11月18日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2026年12月9日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2,285,719,911.70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119.95</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2,285,719,911.70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2,264,699,851.00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1.0093</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1.0093</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576,518,364.72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600,778,894.88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247,091,908.73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100,002,778.21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70,972,179.57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17,721,625.40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13,136,276.54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230,660,780.75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5,575,518.60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1,076,915.98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丰裕固收25209期O款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FYG25209O</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14,040,071.49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27,960,148.37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丰裕固收25209期S款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FYG25209S</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14,943,573.54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36,297,021.57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3,432,797.05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198,743,344.32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丰裕固收25209期X款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191,968.98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105,561,471.98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丰裕固收25209期Z款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FYG25209Z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21,014,271.02</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丰裕固收25209期O款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丰裕固收25209期S款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丰裕固收25209期X款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丰裕固收25209期Z款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2.63</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0.21</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34.70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25.89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65.08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江苏信托-杭享11号-虞杭经开信托贷款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144,085,502.40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6.30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24南京科创MTN001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111,362,484.11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4.87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交银信托-安盈固收T0056号-良渚文投信托贷款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104,029,926.24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24城东投资MTN001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91,679,117.67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交银国信-安盈固收T0050号-嘉兴经开信托贷款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73,991,606.32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交银信托-安盈固收T0057号-良渚文投信托贷款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70,020,142.67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质押式逆回购(JRX007-000864)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62,785,919.06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23金霞发展PPN001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62,089,106.30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25圆宏控股PPN001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61,388,833.97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21成都国投PPN001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61,297,952.88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455,057,035.16</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19.91</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嘉兴经济技术开发区建设投资集团有限公司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交银国信-安盈固收T0050号-嘉兴经开信托贷款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73,991,606.32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建德经开集团控股有限公司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粤财信托-常华161号-建德经控信托贷款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2026-11-16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57,028,714.68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开化县国有资产经营有限责任公司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中原信托-安盛35期天兴15号-开化国资收益权</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18,007,319.19</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收/受益权</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无锡锡发控股集团有限公司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江苏信托-汇泽12号-锡发控股信托贷款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2026-11-16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19,995,195.32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杭州良渚文化城集团有限公司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交银信托-安盈固收T0056号-良渚文投信托贷款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104,029,926.24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杭州良渚文化城集团有限公司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交银信托-安盈固收T0057号-良渚文投信托贷款</w:t>
              <w:tab/>
              <w:tab/>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70,020,142.67</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桐庐县城市建设投资集团有限公司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上海信托-瑞诚101号-桐庐城投信托贷款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30,025,032.00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泰州市交通产业集团有限公司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上海信托-泰州交通1号信托贷款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2026-11-16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28,016,710.36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浙江湖州南浔经济建设开发有限公司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交银国信-融诚1127号-南浔经开信托贷款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10,003,715.66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海宁市尖山新区开发有限公司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中信信托-新悦239号-海宁尖山债权投资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61,012,484.72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湖州申太建设发展有限公司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交银国信-融诚1225号-湖州申太信托贷款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2026-11-16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6,003,236.43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绍兴兰亭文化旅游发展有限公司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粤财信托-常华158号-兰亭文旅信托贷款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20,009,982.64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绍兴市上虞杭州湾经开区控股集团有限公司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江苏信托-杭享11号-虞杭经开信托贷款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144,085,502.40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绍兴市越城区城市发展建设集团有限公司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上海信托-瑞诚88号-越城城发信托贷款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19,013,159.36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青田县国有资产控股集团有限公司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交银国信-安盈固收T0053号-青田国控信托贷款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36,021,221.90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龙港市国有资本运营集团有限公司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交银国信-融诚1216号-龙港国资信托贷款</w:t>
              <w:tab/>
              <w:tab/>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18,016,633.65</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龙港市新城建设发展集团有限公司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交银国信-融诚1215号-龙港新城信托贷款</w:t>
              <w:tab/>
              <w:tab/>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18,010,665.80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2,264,699,851.00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2,264,699,851.00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杭银理财幸福99丰裕固收386天25209期理财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3301040160015309811-5125209</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